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F3" w:rsidRDefault="00216675" w:rsidP="00472F59">
      <w:pPr>
        <w:rPr>
          <w:rFonts w:ascii="Arial" w:hAnsi="Arial" w:cs="Arial"/>
          <w:b/>
          <w:i/>
          <w:sz w:val="20"/>
          <w:szCs w:val="20"/>
        </w:rPr>
      </w:pPr>
      <w:r>
        <w:rPr>
          <w:rFonts w:ascii="Arial" w:hAnsi="Arial" w:cs="Arial"/>
          <w:b/>
          <w:i/>
          <w:noProof/>
          <w:sz w:val="22"/>
          <w:szCs w:val="22"/>
        </w:rPr>
        <w:drawing>
          <wp:inline distT="0" distB="0" distL="0" distR="0" wp14:anchorId="51B8CE93" wp14:editId="39D9CBD9">
            <wp:extent cx="2734681" cy="1028700"/>
            <wp:effectExtent l="0" t="0" r="8890" b="0"/>
            <wp:docPr id="1" name="Image 1" descr="logo_sodec_2_20e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dec_2_20e_cou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8884" cy="1034043"/>
                    </a:xfrm>
                    <a:prstGeom prst="rect">
                      <a:avLst/>
                    </a:prstGeom>
                    <a:noFill/>
                    <a:ln>
                      <a:noFill/>
                    </a:ln>
                  </pic:spPr>
                </pic:pic>
              </a:graphicData>
            </a:graphic>
          </wp:inline>
        </w:drawing>
      </w:r>
      <w:r w:rsidR="009A607C">
        <w:rPr>
          <w:noProof/>
        </w:rPr>
        <w:drawing>
          <wp:anchor distT="0" distB="0" distL="114300" distR="114300" simplePos="0" relativeHeight="251661312" behindDoc="0" locked="0" layoutInCell="1" allowOverlap="1">
            <wp:simplePos x="3638550" y="1409700"/>
            <wp:positionH relativeFrom="margin">
              <wp:align>right</wp:align>
            </wp:positionH>
            <wp:positionV relativeFrom="margin">
              <wp:align>top</wp:align>
            </wp:positionV>
            <wp:extent cx="1009650" cy="516890"/>
            <wp:effectExtent l="0" t="0" r="0" b="0"/>
            <wp:wrapSquare wrapText="bothSides"/>
            <wp:docPr id="4" name="Image 4" descr="AQPM_logo_CTW_Couleur_RGB"/>
            <wp:cNvGraphicFramePr/>
            <a:graphic xmlns:a="http://schemas.openxmlformats.org/drawingml/2006/main">
              <a:graphicData uri="http://schemas.openxmlformats.org/drawingml/2006/picture">
                <pic:pic xmlns:pic="http://schemas.openxmlformats.org/drawingml/2006/picture">
                  <pic:nvPicPr>
                    <pic:cNvPr id="4" name="Image 4" descr="AQPM_logo_CTW_Couleur_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16890"/>
                    </a:xfrm>
                    <a:prstGeom prst="rect">
                      <a:avLst/>
                    </a:prstGeom>
                    <a:noFill/>
                    <a:ln>
                      <a:noFill/>
                    </a:ln>
                  </pic:spPr>
                </pic:pic>
              </a:graphicData>
            </a:graphic>
          </wp:anchor>
        </w:drawing>
      </w:r>
    </w:p>
    <w:p w:rsidR="008853F3" w:rsidRPr="009D03CC" w:rsidRDefault="008853F3" w:rsidP="00472F59">
      <w:pPr>
        <w:jc w:val="right"/>
        <w:rPr>
          <w:rFonts w:ascii="Arial" w:hAnsi="Arial" w:cs="Arial"/>
          <w:b/>
          <w:i/>
          <w:sz w:val="20"/>
          <w:szCs w:val="20"/>
        </w:rPr>
      </w:pPr>
      <w:r w:rsidRPr="009D03CC">
        <w:rPr>
          <w:rFonts w:ascii="Arial" w:hAnsi="Arial" w:cs="Arial"/>
          <w:b/>
          <w:i/>
          <w:sz w:val="20"/>
          <w:szCs w:val="20"/>
        </w:rPr>
        <w:t>Communiqué</w:t>
      </w:r>
    </w:p>
    <w:p w:rsidR="008853F3" w:rsidRPr="009D03CC" w:rsidRDefault="008853F3" w:rsidP="00472F59">
      <w:pPr>
        <w:jc w:val="right"/>
        <w:outlineLvl w:val="0"/>
        <w:rPr>
          <w:rFonts w:ascii="Arial" w:hAnsi="Arial" w:cs="Arial"/>
          <w:i/>
          <w:sz w:val="20"/>
          <w:szCs w:val="20"/>
        </w:rPr>
      </w:pPr>
      <w:r w:rsidRPr="009D03CC">
        <w:rPr>
          <w:rFonts w:ascii="Arial" w:hAnsi="Arial" w:cs="Arial"/>
          <w:i/>
          <w:sz w:val="20"/>
          <w:szCs w:val="20"/>
        </w:rPr>
        <w:t>Pour diffusion immédiate</w:t>
      </w:r>
    </w:p>
    <w:p w:rsidR="00216675" w:rsidRDefault="00216675" w:rsidP="00E460F0">
      <w:pPr>
        <w:rPr>
          <w:rFonts w:ascii="Arial" w:hAnsi="Arial" w:cs="Arial"/>
          <w:b/>
          <w:bCs/>
          <w:sz w:val="20"/>
          <w:szCs w:val="20"/>
        </w:rPr>
      </w:pPr>
    </w:p>
    <w:p w:rsidR="008853F3" w:rsidRPr="00B72A25" w:rsidRDefault="00F03F8F" w:rsidP="00E460F0">
      <w:pPr>
        <w:spacing w:after="120"/>
        <w:jc w:val="center"/>
        <w:rPr>
          <w:rFonts w:ascii="Arial" w:hAnsi="Arial" w:cs="Arial"/>
          <w:sz w:val="28"/>
          <w:szCs w:val="28"/>
        </w:rPr>
      </w:pPr>
      <w:r w:rsidRPr="00AB65FD">
        <w:rPr>
          <w:rFonts w:ascii="Arial" w:hAnsi="Arial" w:cs="Arial"/>
          <w:b/>
          <w:bCs/>
          <w:sz w:val="28"/>
          <w:szCs w:val="28"/>
        </w:rPr>
        <w:t>Important</w:t>
      </w:r>
      <w:r w:rsidR="003E3488" w:rsidRPr="00AB65FD">
        <w:rPr>
          <w:rFonts w:ascii="Arial" w:hAnsi="Arial" w:cs="Arial"/>
          <w:b/>
          <w:bCs/>
          <w:sz w:val="28"/>
          <w:szCs w:val="28"/>
        </w:rPr>
        <w:t>e</w:t>
      </w:r>
      <w:r w:rsidRPr="00AB65FD">
        <w:rPr>
          <w:rFonts w:ascii="Arial" w:hAnsi="Arial" w:cs="Arial"/>
          <w:b/>
          <w:bCs/>
          <w:sz w:val="28"/>
          <w:szCs w:val="28"/>
        </w:rPr>
        <w:t xml:space="preserve"> délég</w:t>
      </w:r>
      <w:r w:rsidR="00AB65FD">
        <w:rPr>
          <w:rFonts w:ascii="Arial" w:hAnsi="Arial" w:cs="Arial"/>
          <w:b/>
          <w:bCs/>
          <w:sz w:val="28"/>
          <w:szCs w:val="28"/>
        </w:rPr>
        <w:t xml:space="preserve">ation québécoise au </w:t>
      </w:r>
      <w:proofErr w:type="spellStart"/>
      <w:r w:rsidR="00AB65FD">
        <w:rPr>
          <w:rFonts w:ascii="Arial" w:hAnsi="Arial" w:cs="Arial"/>
          <w:b/>
          <w:bCs/>
          <w:sz w:val="28"/>
          <w:szCs w:val="28"/>
        </w:rPr>
        <w:t>mipcom</w:t>
      </w:r>
      <w:proofErr w:type="spellEnd"/>
      <w:r w:rsidR="00472F59">
        <w:rPr>
          <w:rFonts w:ascii="Arial" w:hAnsi="Arial" w:cs="Arial"/>
          <w:b/>
          <w:bCs/>
          <w:sz w:val="28"/>
          <w:szCs w:val="28"/>
        </w:rPr>
        <w:t> </w:t>
      </w:r>
      <w:r w:rsidR="00AB65FD">
        <w:rPr>
          <w:rFonts w:ascii="Arial" w:hAnsi="Arial" w:cs="Arial"/>
          <w:b/>
          <w:bCs/>
          <w:sz w:val="28"/>
          <w:szCs w:val="28"/>
        </w:rPr>
        <w:t>2015</w:t>
      </w:r>
    </w:p>
    <w:p w:rsidR="00216675" w:rsidRDefault="00216675" w:rsidP="00E460F0">
      <w:pPr>
        <w:rPr>
          <w:rFonts w:ascii="Arial" w:hAnsi="Arial" w:cs="Arial"/>
          <w:b/>
          <w:bCs/>
          <w:sz w:val="20"/>
          <w:szCs w:val="20"/>
        </w:rPr>
      </w:pPr>
    </w:p>
    <w:p w:rsidR="008853F3" w:rsidRPr="00E460F0" w:rsidRDefault="00401D06" w:rsidP="00E460F0">
      <w:pPr>
        <w:spacing w:after="240"/>
        <w:rPr>
          <w:rFonts w:ascii="Arial" w:hAnsi="Arial" w:cs="Arial"/>
          <w:sz w:val="22"/>
          <w:szCs w:val="22"/>
        </w:rPr>
      </w:pPr>
      <w:r w:rsidRPr="00E460F0">
        <w:rPr>
          <w:rFonts w:ascii="Arial" w:hAnsi="Arial" w:cs="Arial"/>
          <w:b/>
          <w:bCs/>
          <w:sz w:val="22"/>
          <w:szCs w:val="22"/>
        </w:rPr>
        <w:t xml:space="preserve">Montréal, le </w:t>
      </w:r>
      <w:r w:rsidR="00886BD7">
        <w:rPr>
          <w:rFonts w:ascii="Arial" w:hAnsi="Arial" w:cs="Arial"/>
          <w:b/>
          <w:bCs/>
          <w:sz w:val="22"/>
          <w:szCs w:val="22"/>
        </w:rPr>
        <w:t>28</w:t>
      </w:r>
      <w:r w:rsidRPr="00E460F0">
        <w:rPr>
          <w:rFonts w:ascii="Arial" w:hAnsi="Arial" w:cs="Arial"/>
          <w:b/>
          <w:bCs/>
          <w:sz w:val="22"/>
          <w:szCs w:val="22"/>
          <w:vertAlign w:val="superscript"/>
        </w:rPr>
        <w:t xml:space="preserve"> </w:t>
      </w:r>
      <w:r w:rsidRPr="00E460F0">
        <w:rPr>
          <w:rFonts w:ascii="Arial" w:hAnsi="Arial" w:cs="Arial"/>
          <w:b/>
          <w:bCs/>
          <w:sz w:val="22"/>
          <w:szCs w:val="22"/>
        </w:rPr>
        <w:t>septembre 2015</w:t>
      </w:r>
      <w:r w:rsidRPr="00E460F0">
        <w:rPr>
          <w:rFonts w:ascii="Arial" w:hAnsi="Arial" w:cs="Arial"/>
          <w:sz w:val="22"/>
          <w:szCs w:val="22"/>
        </w:rPr>
        <w:t xml:space="preserve"> – </w:t>
      </w:r>
      <w:r w:rsidR="00100459" w:rsidRPr="00E460F0">
        <w:rPr>
          <w:rFonts w:ascii="Arial" w:hAnsi="Arial" w:cs="Arial"/>
          <w:sz w:val="22"/>
          <w:szCs w:val="22"/>
        </w:rPr>
        <w:t xml:space="preserve">La Société de développement des entreprises culturelles </w:t>
      </w:r>
      <w:r w:rsidR="00216675" w:rsidRPr="00E460F0">
        <w:rPr>
          <w:rFonts w:ascii="Arial" w:hAnsi="Arial" w:cs="Arial"/>
          <w:sz w:val="22"/>
          <w:szCs w:val="22"/>
        </w:rPr>
        <w:t xml:space="preserve">(SODEC) </w:t>
      </w:r>
      <w:r w:rsidR="00100459" w:rsidRPr="00E460F0">
        <w:rPr>
          <w:rFonts w:ascii="Arial" w:hAnsi="Arial" w:cs="Arial"/>
          <w:sz w:val="22"/>
          <w:szCs w:val="22"/>
        </w:rPr>
        <w:t xml:space="preserve">est heureuse d’annoncer la présence d’une quarantaine d’entreprises québécoises sous son ombrelle Espace Québec, </w:t>
      </w:r>
      <w:r w:rsidR="00216675" w:rsidRPr="00E460F0">
        <w:rPr>
          <w:rFonts w:ascii="Arial" w:hAnsi="Arial" w:cs="Arial"/>
          <w:sz w:val="22"/>
          <w:szCs w:val="22"/>
        </w:rPr>
        <w:t>lors de la 31</w:t>
      </w:r>
      <w:r w:rsidR="00216675" w:rsidRPr="00E460F0">
        <w:rPr>
          <w:rFonts w:ascii="Arial" w:hAnsi="Arial" w:cs="Arial"/>
          <w:sz w:val="22"/>
          <w:szCs w:val="22"/>
          <w:vertAlign w:val="superscript"/>
        </w:rPr>
        <w:t>e</w:t>
      </w:r>
      <w:r w:rsidR="00216675" w:rsidRPr="00E460F0">
        <w:rPr>
          <w:rFonts w:ascii="Arial" w:hAnsi="Arial" w:cs="Arial"/>
          <w:sz w:val="22"/>
          <w:szCs w:val="22"/>
        </w:rPr>
        <w:t xml:space="preserve"> édition du </w:t>
      </w:r>
      <w:proofErr w:type="spellStart"/>
      <w:r w:rsidR="00216675" w:rsidRPr="00E460F0">
        <w:rPr>
          <w:rFonts w:ascii="Arial" w:hAnsi="Arial" w:cs="Arial"/>
          <w:sz w:val="22"/>
          <w:szCs w:val="22"/>
        </w:rPr>
        <w:t>mipcom</w:t>
      </w:r>
      <w:proofErr w:type="spellEnd"/>
      <w:r w:rsidR="00216675" w:rsidRPr="00E460F0">
        <w:rPr>
          <w:rFonts w:ascii="Arial" w:hAnsi="Arial" w:cs="Arial"/>
          <w:sz w:val="22"/>
          <w:szCs w:val="22"/>
        </w:rPr>
        <w:t xml:space="preserve">. </w:t>
      </w:r>
      <w:r w:rsidR="00472F59">
        <w:rPr>
          <w:rFonts w:ascii="Arial" w:hAnsi="Arial" w:cs="Arial"/>
          <w:sz w:val="22"/>
          <w:szCs w:val="22"/>
        </w:rPr>
        <w:t xml:space="preserve">Tenu </w:t>
      </w:r>
      <w:r w:rsidR="00216675" w:rsidRPr="00E460F0">
        <w:rPr>
          <w:rFonts w:ascii="Arial" w:hAnsi="Arial" w:cs="Arial"/>
          <w:sz w:val="22"/>
          <w:szCs w:val="22"/>
        </w:rPr>
        <w:t xml:space="preserve">du 5 au 8 octobre prochain à Cannes, le </w:t>
      </w:r>
      <w:proofErr w:type="spellStart"/>
      <w:r w:rsidR="00216675" w:rsidRPr="00E460F0">
        <w:rPr>
          <w:rFonts w:ascii="Arial" w:hAnsi="Arial" w:cs="Arial"/>
          <w:sz w:val="22"/>
          <w:szCs w:val="22"/>
        </w:rPr>
        <w:t>mipcom</w:t>
      </w:r>
      <w:proofErr w:type="spellEnd"/>
      <w:r w:rsidR="00216675" w:rsidRPr="00E460F0">
        <w:rPr>
          <w:rFonts w:ascii="Arial" w:hAnsi="Arial" w:cs="Arial"/>
          <w:sz w:val="22"/>
          <w:szCs w:val="22"/>
        </w:rPr>
        <w:t xml:space="preserve"> est l’un des principaux marchés mondiaux de contenus audiovisuels et de distribution, toutes plateformes confondues.</w:t>
      </w:r>
    </w:p>
    <w:p w:rsidR="00037D92" w:rsidRDefault="00216675" w:rsidP="00E460F0">
      <w:pPr>
        <w:spacing w:after="240"/>
        <w:rPr>
          <w:rFonts w:ascii="Arial" w:hAnsi="Arial" w:cs="Arial"/>
          <w:sz w:val="22"/>
          <w:szCs w:val="22"/>
        </w:rPr>
      </w:pPr>
      <w:r w:rsidRPr="00E460F0">
        <w:rPr>
          <w:rFonts w:ascii="Arial" w:hAnsi="Arial" w:cs="Arial"/>
          <w:sz w:val="22"/>
          <w:szCs w:val="22"/>
        </w:rPr>
        <w:t xml:space="preserve">« Au Québec, nous avons la chance d’avoir une industrie audiovisuelle dynamique et créative qui se positionne d’année en année </w:t>
      </w:r>
      <w:r w:rsidR="008853F3" w:rsidRPr="00E460F0">
        <w:rPr>
          <w:rFonts w:ascii="Arial" w:hAnsi="Arial" w:cs="Arial"/>
          <w:sz w:val="22"/>
          <w:szCs w:val="22"/>
        </w:rPr>
        <w:t xml:space="preserve">sur le marché </w:t>
      </w:r>
      <w:r w:rsidRPr="00E460F0">
        <w:rPr>
          <w:rFonts w:ascii="Arial" w:hAnsi="Arial" w:cs="Arial"/>
          <w:sz w:val="22"/>
          <w:szCs w:val="22"/>
        </w:rPr>
        <w:t xml:space="preserve">international. La présence </w:t>
      </w:r>
      <w:r w:rsidR="008853F3" w:rsidRPr="00E460F0">
        <w:rPr>
          <w:rFonts w:ascii="Arial" w:hAnsi="Arial" w:cs="Arial"/>
          <w:sz w:val="22"/>
          <w:szCs w:val="22"/>
        </w:rPr>
        <w:t>récurrente</w:t>
      </w:r>
      <w:r w:rsidRPr="00E460F0">
        <w:rPr>
          <w:rFonts w:ascii="Arial" w:hAnsi="Arial" w:cs="Arial"/>
          <w:sz w:val="22"/>
          <w:szCs w:val="22"/>
        </w:rPr>
        <w:t xml:space="preserve"> de l’ombrelle Espace Québec au </w:t>
      </w:r>
      <w:proofErr w:type="spellStart"/>
      <w:r w:rsidRPr="00E460F0">
        <w:rPr>
          <w:rFonts w:ascii="Arial" w:hAnsi="Arial" w:cs="Arial"/>
          <w:sz w:val="22"/>
          <w:szCs w:val="22"/>
        </w:rPr>
        <w:t>mipcom</w:t>
      </w:r>
      <w:proofErr w:type="spellEnd"/>
      <w:r w:rsidRPr="00E460F0">
        <w:rPr>
          <w:rFonts w:ascii="Arial" w:hAnsi="Arial" w:cs="Arial"/>
          <w:sz w:val="22"/>
          <w:szCs w:val="22"/>
        </w:rPr>
        <w:t xml:space="preserve"> témoigne de la volonté de la SODEC de soutenir les entreprises et la culture d’ici dans </w:t>
      </w:r>
      <w:r w:rsidR="008853F3" w:rsidRPr="00E460F0">
        <w:rPr>
          <w:rFonts w:ascii="Arial" w:hAnsi="Arial" w:cs="Arial"/>
          <w:sz w:val="22"/>
          <w:szCs w:val="22"/>
        </w:rPr>
        <w:t xml:space="preserve">le rayonnement et l’exportation des œuvres québécoises », </w:t>
      </w:r>
      <w:r w:rsidRPr="00E460F0">
        <w:rPr>
          <w:rFonts w:ascii="Arial" w:hAnsi="Arial" w:cs="Arial"/>
          <w:sz w:val="22"/>
          <w:szCs w:val="22"/>
        </w:rPr>
        <w:t>affirme Monique Simard, présidente et chef de la direction de la SODEC.</w:t>
      </w:r>
    </w:p>
    <w:p w:rsidR="00037D92" w:rsidRPr="00E460F0" w:rsidRDefault="00037D92" w:rsidP="00037D92">
      <w:pPr>
        <w:rPr>
          <w:rFonts w:ascii="Arial" w:hAnsi="Arial" w:cs="Arial"/>
          <w:sz w:val="22"/>
          <w:szCs w:val="22"/>
        </w:rPr>
      </w:pPr>
      <w:r w:rsidRPr="00E460F0">
        <w:rPr>
          <w:rFonts w:ascii="Arial" w:hAnsi="Arial" w:cs="Arial"/>
          <w:sz w:val="22"/>
          <w:szCs w:val="22"/>
        </w:rPr>
        <w:t xml:space="preserve">La présence au </w:t>
      </w:r>
      <w:proofErr w:type="spellStart"/>
      <w:r w:rsidR="00094E12">
        <w:rPr>
          <w:rFonts w:ascii="Arial" w:hAnsi="Arial" w:cs="Arial"/>
          <w:sz w:val="22"/>
          <w:szCs w:val="22"/>
        </w:rPr>
        <w:t>m</w:t>
      </w:r>
      <w:r w:rsidRPr="00E460F0">
        <w:rPr>
          <w:rFonts w:ascii="Arial" w:hAnsi="Arial" w:cs="Arial"/>
          <w:sz w:val="22"/>
          <w:szCs w:val="22"/>
        </w:rPr>
        <w:t>ipcom</w:t>
      </w:r>
      <w:proofErr w:type="spellEnd"/>
      <w:r w:rsidRPr="00E460F0">
        <w:rPr>
          <w:rFonts w:ascii="Arial" w:hAnsi="Arial" w:cs="Arial"/>
          <w:sz w:val="22"/>
          <w:szCs w:val="22"/>
        </w:rPr>
        <w:t xml:space="preserve"> constitue une des activités majeures de rayonnement à l’étranger pour les membres de l’Association québécoise de la production médiatique</w:t>
      </w:r>
      <w:r w:rsidR="00094E12">
        <w:rPr>
          <w:rFonts w:ascii="Arial" w:hAnsi="Arial" w:cs="Arial"/>
          <w:sz w:val="22"/>
          <w:szCs w:val="22"/>
        </w:rPr>
        <w:t xml:space="preserve"> (AQPM)</w:t>
      </w:r>
      <w:r w:rsidRPr="00E460F0">
        <w:rPr>
          <w:rFonts w:ascii="Arial" w:hAnsi="Arial" w:cs="Arial"/>
          <w:sz w:val="22"/>
          <w:szCs w:val="22"/>
        </w:rPr>
        <w:t>.</w:t>
      </w:r>
      <w:r w:rsidR="00E90E68">
        <w:rPr>
          <w:rFonts w:ascii="Arial" w:hAnsi="Arial" w:cs="Arial"/>
          <w:sz w:val="22"/>
          <w:szCs w:val="22"/>
        </w:rPr>
        <w:t xml:space="preserve"> </w:t>
      </w:r>
      <w:r w:rsidRPr="00E460F0">
        <w:rPr>
          <w:rFonts w:ascii="Arial" w:hAnsi="Arial" w:cs="Arial"/>
          <w:sz w:val="22"/>
          <w:szCs w:val="22"/>
        </w:rPr>
        <w:t>Son présid</w:t>
      </w:r>
      <w:r>
        <w:rPr>
          <w:rFonts w:ascii="Arial" w:hAnsi="Arial" w:cs="Arial"/>
          <w:sz w:val="22"/>
          <w:szCs w:val="22"/>
        </w:rPr>
        <w:t>ent, Jean Bureau précise que </w:t>
      </w:r>
      <w:r w:rsidRPr="00E460F0">
        <w:rPr>
          <w:rFonts w:ascii="Arial" w:hAnsi="Arial" w:cs="Arial"/>
          <w:sz w:val="22"/>
          <w:szCs w:val="22"/>
        </w:rPr>
        <w:t>« </w:t>
      </w:r>
      <w:r w:rsidR="00094E12">
        <w:rPr>
          <w:rFonts w:ascii="Arial" w:hAnsi="Arial" w:cs="Arial"/>
          <w:sz w:val="22"/>
          <w:szCs w:val="22"/>
        </w:rPr>
        <w:t>l</w:t>
      </w:r>
      <w:r w:rsidRPr="00E460F0">
        <w:rPr>
          <w:rFonts w:ascii="Arial" w:hAnsi="Arial" w:cs="Arial"/>
          <w:sz w:val="22"/>
          <w:szCs w:val="22"/>
        </w:rPr>
        <w:t>a confluence d’entrepreneurs culturels de partout sur la planète amène des échanges fructueux qui se traduisent par la signature d’ententes, la création de nouveaux projets et la naissance de nouvelles collaborations internationales</w:t>
      </w:r>
      <w:r w:rsidR="00094E12">
        <w:rPr>
          <w:rFonts w:ascii="Arial" w:hAnsi="Arial" w:cs="Arial"/>
          <w:sz w:val="22"/>
          <w:szCs w:val="22"/>
        </w:rPr>
        <w:t> </w:t>
      </w:r>
      <w:r w:rsidRPr="00E460F0">
        <w:rPr>
          <w:rFonts w:ascii="Arial" w:hAnsi="Arial" w:cs="Arial"/>
          <w:sz w:val="22"/>
          <w:szCs w:val="22"/>
        </w:rPr>
        <w:t>». Cet événement favorise également le réseautage entre producteurs étrangers.</w:t>
      </w:r>
      <w:r w:rsidR="00E90E68">
        <w:rPr>
          <w:rFonts w:ascii="Arial" w:hAnsi="Arial" w:cs="Arial"/>
          <w:sz w:val="22"/>
          <w:szCs w:val="22"/>
        </w:rPr>
        <w:t xml:space="preserve"> </w:t>
      </w:r>
      <w:r w:rsidRPr="00E460F0">
        <w:rPr>
          <w:rFonts w:ascii="Arial" w:hAnsi="Arial" w:cs="Arial"/>
          <w:sz w:val="22"/>
          <w:szCs w:val="22"/>
        </w:rPr>
        <w:t>En fait, la pertinence du soutien de l’AQPM à Espace Québec demeure vitale pour maintenir une production audiovisuelle forte au Québec.</w:t>
      </w:r>
    </w:p>
    <w:p w:rsidR="008853F3" w:rsidRDefault="00037D92" w:rsidP="005F4546">
      <w:pPr>
        <w:pStyle w:val="Default"/>
        <w:rPr>
          <w:rFonts w:ascii="Arial" w:hAnsi="Arial" w:cs="Arial"/>
          <w:sz w:val="22"/>
          <w:szCs w:val="22"/>
        </w:rPr>
      </w:pPr>
      <w:r>
        <w:rPr>
          <w:rFonts w:ascii="Arial" w:hAnsi="Arial" w:cs="Arial"/>
          <w:sz w:val="22"/>
          <w:szCs w:val="22"/>
        </w:rPr>
        <w:br/>
      </w:r>
      <w:r w:rsidR="00B72A25" w:rsidRPr="00E460F0">
        <w:rPr>
          <w:rFonts w:ascii="Arial" w:hAnsi="Arial" w:cs="Arial"/>
          <w:sz w:val="22"/>
          <w:szCs w:val="22"/>
        </w:rPr>
        <w:t>L</w:t>
      </w:r>
      <w:r w:rsidR="00E747CC" w:rsidRPr="00E460F0">
        <w:rPr>
          <w:rFonts w:ascii="Arial" w:hAnsi="Arial" w:cs="Arial"/>
          <w:sz w:val="22"/>
          <w:szCs w:val="22"/>
        </w:rPr>
        <w:t xml:space="preserve">es </w:t>
      </w:r>
      <w:r w:rsidR="00F339E2" w:rsidRPr="00E460F0">
        <w:rPr>
          <w:rFonts w:ascii="Arial" w:hAnsi="Arial" w:cs="Arial"/>
          <w:sz w:val="22"/>
          <w:szCs w:val="22"/>
        </w:rPr>
        <w:t>entreprises</w:t>
      </w:r>
      <w:r w:rsidR="00E747CC" w:rsidRPr="00E460F0">
        <w:rPr>
          <w:rFonts w:ascii="Arial" w:hAnsi="Arial" w:cs="Arial"/>
          <w:sz w:val="22"/>
          <w:szCs w:val="22"/>
        </w:rPr>
        <w:t xml:space="preserve"> québécois</w:t>
      </w:r>
      <w:r w:rsidR="00F339E2" w:rsidRPr="00E460F0">
        <w:rPr>
          <w:rFonts w:ascii="Arial" w:hAnsi="Arial" w:cs="Arial"/>
          <w:sz w:val="22"/>
          <w:szCs w:val="22"/>
        </w:rPr>
        <w:t>es</w:t>
      </w:r>
      <w:r w:rsidR="00E747CC" w:rsidRPr="00E460F0">
        <w:rPr>
          <w:rFonts w:ascii="Arial" w:hAnsi="Arial" w:cs="Arial"/>
          <w:sz w:val="22"/>
          <w:szCs w:val="22"/>
        </w:rPr>
        <w:t xml:space="preserve"> </w:t>
      </w:r>
      <w:r w:rsidR="008853F3" w:rsidRPr="00E460F0">
        <w:rPr>
          <w:rFonts w:ascii="Arial" w:hAnsi="Arial" w:cs="Arial"/>
          <w:sz w:val="22"/>
          <w:szCs w:val="22"/>
        </w:rPr>
        <w:t>présentes pourront profiter des divers services offerts</w:t>
      </w:r>
      <w:r w:rsidR="00104364" w:rsidRPr="00E460F0">
        <w:rPr>
          <w:rFonts w:ascii="Arial" w:hAnsi="Arial" w:cs="Arial"/>
          <w:sz w:val="22"/>
          <w:szCs w:val="22"/>
        </w:rPr>
        <w:t xml:space="preserve">, dont la tenue de rencontres individuelles ciblées </w:t>
      </w:r>
      <w:r w:rsidR="00B72A25" w:rsidRPr="00E460F0">
        <w:rPr>
          <w:rFonts w:ascii="Arial" w:hAnsi="Arial" w:cs="Arial"/>
          <w:sz w:val="22"/>
          <w:szCs w:val="22"/>
        </w:rPr>
        <w:t>qui facilitent</w:t>
      </w:r>
      <w:r w:rsidR="00104364" w:rsidRPr="00E460F0">
        <w:rPr>
          <w:rFonts w:ascii="Arial" w:hAnsi="Arial" w:cs="Arial"/>
          <w:sz w:val="22"/>
          <w:szCs w:val="22"/>
        </w:rPr>
        <w:t xml:space="preserve"> le développement des affaires avec </w:t>
      </w:r>
      <w:r w:rsidR="00AB65FD" w:rsidRPr="00E460F0">
        <w:rPr>
          <w:rFonts w:ascii="Arial" w:hAnsi="Arial" w:cs="Arial"/>
          <w:sz w:val="22"/>
          <w:szCs w:val="22"/>
        </w:rPr>
        <w:t>des</w:t>
      </w:r>
      <w:r w:rsidR="00104364" w:rsidRPr="00E460F0">
        <w:rPr>
          <w:rFonts w:ascii="Arial" w:hAnsi="Arial" w:cs="Arial"/>
          <w:sz w:val="22"/>
          <w:szCs w:val="22"/>
        </w:rPr>
        <w:t xml:space="preserve"> </w:t>
      </w:r>
      <w:r w:rsidR="00AB65FD" w:rsidRPr="00E460F0">
        <w:rPr>
          <w:rFonts w:ascii="Arial" w:hAnsi="Arial" w:cs="Arial"/>
          <w:sz w:val="22"/>
          <w:szCs w:val="22"/>
        </w:rPr>
        <w:t xml:space="preserve">diffuseurs allemands </w:t>
      </w:r>
      <w:r w:rsidR="00B72A25" w:rsidRPr="00E460F0">
        <w:rPr>
          <w:rFonts w:ascii="Arial" w:hAnsi="Arial" w:cs="Arial"/>
          <w:sz w:val="22"/>
          <w:szCs w:val="22"/>
        </w:rPr>
        <w:t>de renom</w:t>
      </w:r>
      <w:r w:rsidR="005F4546">
        <w:rPr>
          <w:rFonts w:ascii="Arial" w:hAnsi="Arial" w:cs="Arial"/>
          <w:sz w:val="22"/>
          <w:szCs w:val="22"/>
        </w:rPr>
        <w:t xml:space="preserve">, tels que Super RTL, </w:t>
      </w:r>
      <w:r w:rsidR="005F4546" w:rsidRPr="005F4546">
        <w:rPr>
          <w:rFonts w:ascii="Arial" w:hAnsi="Arial" w:cs="Arial"/>
          <w:sz w:val="22"/>
          <w:szCs w:val="22"/>
        </w:rPr>
        <w:t>ZDF ARTE et Viacom</w:t>
      </w:r>
      <w:r w:rsidR="00AB65FD" w:rsidRPr="005F4546">
        <w:rPr>
          <w:rFonts w:ascii="Arial" w:hAnsi="Arial" w:cs="Arial"/>
          <w:sz w:val="22"/>
          <w:szCs w:val="22"/>
        </w:rPr>
        <w:t xml:space="preserve">. </w:t>
      </w:r>
      <w:r w:rsidR="008853F3" w:rsidRPr="005F4546">
        <w:rPr>
          <w:rFonts w:ascii="Arial" w:hAnsi="Arial" w:cs="Arial"/>
          <w:sz w:val="22"/>
          <w:szCs w:val="22"/>
        </w:rPr>
        <w:t xml:space="preserve">Elles auront </w:t>
      </w:r>
      <w:r w:rsidR="00B72A25" w:rsidRPr="005F4546">
        <w:rPr>
          <w:rFonts w:ascii="Arial" w:hAnsi="Arial" w:cs="Arial"/>
          <w:sz w:val="22"/>
          <w:szCs w:val="22"/>
        </w:rPr>
        <w:t>également</w:t>
      </w:r>
      <w:r w:rsidR="008853F3" w:rsidRPr="005F4546">
        <w:rPr>
          <w:rFonts w:ascii="Arial" w:hAnsi="Arial" w:cs="Arial"/>
          <w:sz w:val="22"/>
          <w:szCs w:val="22"/>
        </w:rPr>
        <w:t xml:space="preserve"> </w:t>
      </w:r>
      <w:r w:rsidR="00E747CC" w:rsidRPr="005F4546">
        <w:rPr>
          <w:rFonts w:ascii="Arial" w:hAnsi="Arial" w:cs="Arial"/>
          <w:sz w:val="22"/>
          <w:szCs w:val="22"/>
        </w:rPr>
        <w:t xml:space="preserve">l’occasion de promouvoir et </w:t>
      </w:r>
      <w:r w:rsidR="00F339E2" w:rsidRPr="005F4546">
        <w:rPr>
          <w:rFonts w:ascii="Arial" w:hAnsi="Arial" w:cs="Arial"/>
          <w:sz w:val="22"/>
          <w:szCs w:val="22"/>
        </w:rPr>
        <w:t>de</w:t>
      </w:r>
      <w:r w:rsidR="007E5BD0" w:rsidRPr="00E460F0">
        <w:rPr>
          <w:rFonts w:ascii="Arial" w:hAnsi="Arial" w:cs="Arial"/>
          <w:sz w:val="22"/>
          <w:szCs w:val="22"/>
        </w:rPr>
        <w:t xml:space="preserve"> vend</w:t>
      </w:r>
      <w:r w:rsidR="00F339E2" w:rsidRPr="00E460F0">
        <w:rPr>
          <w:rFonts w:ascii="Arial" w:hAnsi="Arial" w:cs="Arial"/>
          <w:sz w:val="22"/>
          <w:szCs w:val="22"/>
        </w:rPr>
        <w:t>re</w:t>
      </w:r>
      <w:r w:rsidR="00E747CC" w:rsidRPr="00E460F0">
        <w:rPr>
          <w:rFonts w:ascii="Arial" w:hAnsi="Arial" w:cs="Arial"/>
          <w:sz w:val="22"/>
          <w:szCs w:val="22"/>
        </w:rPr>
        <w:t xml:space="preserve"> leurs productions auprès </w:t>
      </w:r>
      <w:r w:rsidR="00B72A25" w:rsidRPr="00E460F0">
        <w:rPr>
          <w:rFonts w:ascii="Arial" w:hAnsi="Arial" w:cs="Arial"/>
          <w:sz w:val="22"/>
          <w:szCs w:val="22"/>
        </w:rPr>
        <w:t xml:space="preserve">de quelque </w:t>
      </w:r>
      <w:r w:rsidR="00E747CC" w:rsidRPr="00E460F0">
        <w:rPr>
          <w:rFonts w:ascii="Arial" w:hAnsi="Arial" w:cs="Arial"/>
          <w:sz w:val="22"/>
          <w:szCs w:val="22"/>
        </w:rPr>
        <w:t>13</w:t>
      </w:r>
      <w:r w:rsidR="00B72A25" w:rsidRPr="00E460F0">
        <w:rPr>
          <w:rFonts w:ascii="Arial" w:hAnsi="Arial" w:cs="Arial"/>
          <w:sz w:val="22"/>
          <w:szCs w:val="22"/>
        </w:rPr>
        <w:t> </w:t>
      </w:r>
      <w:r w:rsidR="00E747CC" w:rsidRPr="00E460F0">
        <w:rPr>
          <w:rFonts w:ascii="Arial" w:hAnsi="Arial" w:cs="Arial"/>
          <w:sz w:val="22"/>
          <w:szCs w:val="22"/>
        </w:rPr>
        <w:t xml:space="preserve">000 </w:t>
      </w:r>
      <w:r w:rsidR="00F339E2" w:rsidRPr="00E460F0">
        <w:rPr>
          <w:rFonts w:ascii="Arial" w:hAnsi="Arial" w:cs="Arial"/>
          <w:sz w:val="22"/>
          <w:szCs w:val="22"/>
        </w:rPr>
        <w:t>délégués</w:t>
      </w:r>
      <w:r w:rsidR="00B72A25" w:rsidRPr="00E460F0">
        <w:rPr>
          <w:rFonts w:ascii="Arial" w:hAnsi="Arial" w:cs="Arial"/>
          <w:sz w:val="22"/>
          <w:szCs w:val="22"/>
        </w:rPr>
        <w:t xml:space="preserve"> présents</w:t>
      </w:r>
      <w:r w:rsidR="008853F3" w:rsidRPr="00E460F0">
        <w:rPr>
          <w:rFonts w:ascii="Arial" w:hAnsi="Arial" w:cs="Arial"/>
          <w:sz w:val="22"/>
          <w:szCs w:val="22"/>
        </w:rPr>
        <w:t>, dont 4</w:t>
      </w:r>
      <w:r w:rsidR="00B72A25" w:rsidRPr="00E460F0">
        <w:rPr>
          <w:rFonts w:ascii="Arial" w:hAnsi="Arial" w:cs="Arial"/>
          <w:sz w:val="22"/>
          <w:szCs w:val="22"/>
        </w:rPr>
        <w:t> </w:t>
      </w:r>
      <w:r w:rsidR="008853F3" w:rsidRPr="00E460F0">
        <w:rPr>
          <w:rFonts w:ascii="Arial" w:hAnsi="Arial" w:cs="Arial"/>
          <w:sz w:val="22"/>
          <w:szCs w:val="22"/>
        </w:rPr>
        <w:t>400 acheteurs internationaux,</w:t>
      </w:r>
      <w:r w:rsidR="00E747CC" w:rsidRPr="00E460F0">
        <w:rPr>
          <w:rFonts w:ascii="Arial" w:hAnsi="Arial" w:cs="Arial"/>
          <w:sz w:val="22"/>
          <w:szCs w:val="22"/>
        </w:rPr>
        <w:t xml:space="preserve"> </w:t>
      </w:r>
      <w:r w:rsidR="00B72A25" w:rsidRPr="00E460F0">
        <w:rPr>
          <w:rFonts w:ascii="Arial" w:hAnsi="Arial" w:cs="Arial"/>
          <w:sz w:val="22"/>
          <w:szCs w:val="22"/>
        </w:rPr>
        <w:t>lesquels proviennent d’une centaine de</w:t>
      </w:r>
      <w:r w:rsidR="00E747CC" w:rsidRPr="00E460F0">
        <w:rPr>
          <w:rFonts w:ascii="Arial" w:hAnsi="Arial" w:cs="Arial"/>
          <w:sz w:val="22"/>
          <w:szCs w:val="22"/>
        </w:rPr>
        <w:t xml:space="preserve"> pays</w:t>
      </w:r>
      <w:r w:rsidR="008853F3" w:rsidRPr="00E460F0">
        <w:rPr>
          <w:rFonts w:ascii="Arial" w:hAnsi="Arial" w:cs="Arial"/>
          <w:sz w:val="22"/>
          <w:szCs w:val="22"/>
        </w:rPr>
        <w:t>.</w:t>
      </w:r>
    </w:p>
    <w:p w:rsidR="005F4546" w:rsidRPr="005F4546" w:rsidRDefault="005F4546" w:rsidP="005F4546">
      <w:pPr>
        <w:pStyle w:val="Default"/>
        <w:rPr>
          <w:rFonts w:ascii="Arial" w:hAnsi="Arial" w:cs="Arial"/>
          <w:sz w:val="22"/>
          <w:szCs w:val="22"/>
        </w:rPr>
      </w:pPr>
    </w:p>
    <w:p w:rsidR="00A734F4" w:rsidRPr="00422CFE" w:rsidRDefault="0098078A" w:rsidP="00E460F0">
      <w:pPr>
        <w:rPr>
          <w:rFonts w:ascii="Arial" w:hAnsi="Arial" w:cs="Arial"/>
          <w:sz w:val="22"/>
          <w:szCs w:val="22"/>
        </w:rPr>
      </w:pPr>
      <w:r w:rsidRPr="00422CFE">
        <w:rPr>
          <w:rFonts w:ascii="Arial" w:hAnsi="Arial" w:cs="Arial"/>
          <w:b/>
          <w:sz w:val="22"/>
          <w:szCs w:val="22"/>
        </w:rPr>
        <w:t xml:space="preserve">Les </w:t>
      </w:r>
      <w:r w:rsidR="00401D06" w:rsidRPr="00422CFE">
        <w:rPr>
          <w:rFonts w:ascii="Arial" w:hAnsi="Arial" w:cs="Arial"/>
          <w:b/>
          <w:bCs/>
          <w:sz w:val="22"/>
          <w:szCs w:val="22"/>
        </w:rPr>
        <w:t xml:space="preserve">exposants </w:t>
      </w:r>
      <w:r w:rsidR="00AB65FD" w:rsidRPr="00422CFE">
        <w:rPr>
          <w:rFonts w:ascii="Arial" w:hAnsi="Arial" w:cs="Arial"/>
          <w:b/>
          <w:bCs/>
          <w:sz w:val="22"/>
          <w:szCs w:val="22"/>
        </w:rPr>
        <w:t xml:space="preserve">de </w:t>
      </w:r>
      <w:r w:rsidR="00401D06" w:rsidRPr="00422CFE">
        <w:rPr>
          <w:rFonts w:ascii="Arial" w:hAnsi="Arial" w:cs="Arial"/>
          <w:b/>
          <w:bCs/>
          <w:sz w:val="22"/>
          <w:szCs w:val="22"/>
        </w:rPr>
        <w:t>l’ombrelle Espace Québec</w:t>
      </w:r>
    </w:p>
    <w:p w:rsidR="008853F3" w:rsidRPr="00E460F0" w:rsidRDefault="00437DA3" w:rsidP="00E460F0">
      <w:pPr>
        <w:spacing w:after="240"/>
        <w:rPr>
          <w:rFonts w:ascii="Arial" w:hAnsi="Arial" w:cs="Arial"/>
          <w:sz w:val="22"/>
          <w:szCs w:val="22"/>
        </w:rPr>
      </w:pPr>
      <w:r>
        <w:rPr>
          <w:rFonts w:ascii="Arial" w:hAnsi="Arial" w:cs="Arial"/>
          <w:sz w:val="22"/>
          <w:szCs w:val="22"/>
        </w:rPr>
        <w:t>À travers des entreprises spécialisées notamment dans le</w:t>
      </w:r>
      <w:r w:rsidR="00A734F4" w:rsidRPr="00E460F0">
        <w:rPr>
          <w:rFonts w:ascii="Arial" w:hAnsi="Arial" w:cs="Arial"/>
          <w:sz w:val="22"/>
          <w:szCs w:val="22"/>
        </w:rPr>
        <w:t xml:space="preserve"> documentaire, la fiction, </w:t>
      </w:r>
      <w:r>
        <w:rPr>
          <w:rFonts w:ascii="Arial" w:hAnsi="Arial" w:cs="Arial"/>
          <w:sz w:val="22"/>
          <w:szCs w:val="22"/>
        </w:rPr>
        <w:t xml:space="preserve">le magazine, les productions destinées à </w:t>
      </w:r>
      <w:r w:rsidR="00A734F4" w:rsidRPr="00E460F0">
        <w:rPr>
          <w:rFonts w:ascii="Arial" w:hAnsi="Arial" w:cs="Arial"/>
          <w:sz w:val="22"/>
          <w:szCs w:val="22"/>
        </w:rPr>
        <w:t>jeunesse,</w:t>
      </w:r>
      <w:r>
        <w:rPr>
          <w:rFonts w:ascii="Arial" w:hAnsi="Arial" w:cs="Arial"/>
          <w:sz w:val="22"/>
          <w:szCs w:val="22"/>
        </w:rPr>
        <w:t xml:space="preserve"> </w:t>
      </w:r>
      <w:r w:rsidR="00A734F4" w:rsidRPr="00E460F0">
        <w:rPr>
          <w:rFonts w:ascii="Arial" w:hAnsi="Arial" w:cs="Arial"/>
          <w:sz w:val="22"/>
          <w:szCs w:val="22"/>
        </w:rPr>
        <w:t xml:space="preserve">la diversité et la qualité du contenu offertes par </w:t>
      </w:r>
      <w:r w:rsidR="00B72A25" w:rsidRPr="00E460F0">
        <w:rPr>
          <w:rFonts w:ascii="Arial" w:hAnsi="Arial" w:cs="Arial"/>
          <w:sz w:val="22"/>
          <w:szCs w:val="22"/>
        </w:rPr>
        <w:t>les</w:t>
      </w:r>
      <w:r w:rsidR="00A734F4" w:rsidRPr="00E460F0">
        <w:rPr>
          <w:rFonts w:ascii="Arial" w:hAnsi="Arial" w:cs="Arial"/>
          <w:sz w:val="22"/>
          <w:szCs w:val="22"/>
        </w:rPr>
        <w:t xml:space="preserve"> producteurs, distributeurs et diffuseurs québécois témoignent de la vitalité de notre industrie. </w:t>
      </w:r>
      <w:r w:rsidR="00401D06" w:rsidRPr="00E460F0">
        <w:rPr>
          <w:rFonts w:ascii="Arial" w:hAnsi="Arial" w:cs="Arial"/>
          <w:sz w:val="22"/>
          <w:szCs w:val="22"/>
        </w:rPr>
        <w:t>Alors que l’année dernière avait été marquée par une présence qué</w:t>
      </w:r>
      <w:r w:rsidR="00A734F4" w:rsidRPr="00E460F0">
        <w:rPr>
          <w:rFonts w:ascii="Arial" w:hAnsi="Arial" w:cs="Arial"/>
          <w:sz w:val="22"/>
          <w:szCs w:val="22"/>
        </w:rPr>
        <w:t>bécoise record, l’édition</w:t>
      </w:r>
      <w:r w:rsidR="00472F59">
        <w:rPr>
          <w:rFonts w:ascii="Arial" w:hAnsi="Arial" w:cs="Arial"/>
          <w:sz w:val="22"/>
          <w:szCs w:val="22"/>
        </w:rPr>
        <w:t> </w:t>
      </w:r>
      <w:r w:rsidR="00A734F4" w:rsidRPr="00E460F0">
        <w:rPr>
          <w:rFonts w:ascii="Arial" w:hAnsi="Arial" w:cs="Arial"/>
          <w:sz w:val="22"/>
          <w:szCs w:val="22"/>
        </w:rPr>
        <w:t>2015</w:t>
      </w:r>
      <w:r w:rsidR="00401D06" w:rsidRPr="00E460F0">
        <w:rPr>
          <w:rFonts w:ascii="Arial" w:hAnsi="Arial" w:cs="Arial"/>
          <w:sz w:val="22"/>
          <w:szCs w:val="22"/>
        </w:rPr>
        <w:t xml:space="preserve"> semble tout aussi prometteuse avec la participation </w:t>
      </w:r>
      <w:r w:rsidR="00DF13C1" w:rsidRPr="00E460F0">
        <w:rPr>
          <w:rFonts w:ascii="Arial" w:hAnsi="Arial" w:cs="Arial"/>
          <w:sz w:val="22"/>
          <w:szCs w:val="22"/>
        </w:rPr>
        <w:t>de</w:t>
      </w:r>
      <w:r w:rsidR="00401D06" w:rsidRPr="00E460F0">
        <w:rPr>
          <w:rFonts w:ascii="Arial" w:hAnsi="Arial" w:cs="Arial"/>
          <w:sz w:val="22"/>
          <w:szCs w:val="22"/>
        </w:rPr>
        <w:t xml:space="preserve"> </w:t>
      </w:r>
      <w:r w:rsidR="00401D06" w:rsidRPr="00E460F0">
        <w:rPr>
          <w:rFonts w:ascii="Arial" w:hAnsi="Arial" w:cs="Arial"/>
          <w:b/>
          <w:bCs/>
          <w:sz w:val="22"/>
          <w:szCs w:val="22"/>
        </w:rPr>
        <w:t>1R2D</w:t>
      </w:r>
      <w:r w:rsidR="00401D06" w:rsidRPr="00E460F0">
        <w:rPr>
          <w:rFonts w:ascii="Arial" w:hAnsi="Arial" w:cs="Arial"/>
          <w:sz w:val="22"/>
          <w:szCs w:val="22"/>
        </w:rPr>
        <w:t xml:space="preserve">, </w:t>
      </w:r>
      <w:r w:rsidR="00401D06" w:rsidRPr="00E460F0">
        <w:rPr>
          <w:rFonts w:ascii="Arial" w:hAnsi="Arial" w:cs="Arial"/>
          <w:b/>
          <w:bCs/>
          <w:sz w:val="22"/>
          <w:szCs w:val="22"/>
        </w:rPr>
        <w:t>Accessibilité Média</w:t>
      </w:r>
      <w:r w:rsidR="00DF13C1" w:rsidRPr="00E460F0">
        <w:rPr>
          <w:rFonts w:ascii="Arial" w:hAnsi="Arial" w:cs="Arial"/>
          <w:b/>
          <w:bCs/>
          <w:sz w:val="22"/>
          <w:szCs w:val="22"/>
        </w:rPr>
        <w:t xml:space="preserve"> (AMI)</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Avanti</w:t>
      </w:r>
      <w:proofErr w:type="spellEnd"/>
      <w:r w:rsidR="00401D06" w:rsidRPr="00E460F0">
        <w:rPr>
          <w:rFonts w:ascii="Arial" w:hAnsi="Arial" w:cs="Arial"/>
          <w:b/>
          <w:bCs/>
          <w:sz w:val="22"/>
          <w:szCs w:val="22"/>
        </w:rPr>
        <w:t xml:space="preserve"> Ciné Vidéo</w:t>
      </w:r>
      <w:r w:rsidR="00401D06" w:rsidRPr="00E460F0">
        <w:rPr>
          <w:rFonts w:ascii="Arial" w:hAnsi="Arial" w:cs="Arial"/>
          <w:sz w:val="22"/>
          <w:szCs w:val="22"/>
        </w:rPr>
        <w:t xml:space="preserve">, </w:t>
      </w:r>
      <w:r w:rsidR="00401D06" w:rsidRPr="00E460F0">
        <w:rPr>
          <w:rFonts w:ascii="Arial" w:hAnsi="Arial" w:cs="Arial"/>
          <w:b/>
          <w:bCs/>
          <w:sz w:val="22"/>
          <w:szCs w:val="22"/>
        </w:rPr>
        <w:t>Bureau du cinéma et de la télévision du Québec</w:t>
      </w:r>
      <w:r w:rsidR="00401D06" w:rsidRPr="00E460F0">
        <w:rPr>
          <w:rFonts w:ascii="Arial" w:hAnsi="Arial" w:cs="Arial"/>
          <w:sz w:val="22"/>
          <w:szCs w:val="22"/>
        </w:rPr>
        <w:t xml:space="preserve">, </w:t>
      </w:r>
      <w:r w:rsidR="00401D06" w:rsidRPr="00E460F0">
        <w:rPr>
          <w:rFonts w:ascii="Arial" w:hAnsi="Arial" w:cs="Arial"/>
          <w:b/>
          <w:bCs/>
          <w:sz w:val="22"/>
          <w:szCs w:val="22"/>
        </w:rPr>
        <w:t>Bell Média</w:t>
      </w:r>
      <w:r w:rsidR="00401D06" w:rsidRPr="00E460F0">
        <w:rPr>
          <w:rFonts w:ascii="Arial" w:hAnsi="Arial" w:cs="Arial"/>
          <w:sz w:val="22"/>
          <w:szCs w:val="22"/>
        </w:rPr>
        <w:t xml:space="preserve">, </w:t>
      </w:r>
      <w:r w:rsidR="00E460F0" w:rsidRPr="00E460F0">
        <w:rPr>
          <w:rFonts w:ascii="Arial" w:hAnsi="Arial" w:cs="Arial"/>
          <w:b/>
          <w:sz w:val="22"/>
          <w:szCs w:val="22"/>
        </w:rPr>
        <w:t>Centre d’entrepri</w:t>
      </w:r>
      <w:r w:rsidR="005F4546">
        <w:rPr>
          <w:rFonts w:ascii="Arial" w:hAnsi="Arial" w:cs="Arial"/>
          <w:b/>
          <w:sz w:val="22"/>
          <w:szCs w:val="22"/>
        </w:rPr>
        <w:t xml:space="preserve">ses et d’innovation de Montréal, </w:t>
      </w:r>
      <w:r w:rsidR="00401D06" w:rsidRPr="00E460F0">
        <w:rPr>
          <w:rFonts w:ascii="Arial" w:hAnsi="Arial" w:cs="Arial"/>
          <w:b/>
          <w:bCs/>
          <w:sz w:val="22"/>
          <w:szCs w:val="22"/>
        </w:rPr>
        <w:t>Cirque du Soleil</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Corus</w:t>
      </w:r>
      <w:proofErr w:type="spellEnd"/>
      <w:r w:rsidR="00401D06" w:rsidRPr="00E460F0">
        <w:rPr>
          <w:rFonts w:ascii="Arial" w:hAnsi="Arial" w:cs="Arial"/>
          <w:b/>
          <w:bCs/>
          <w:sz w:val="22"/>
          <w:szCs w:val="22"/>
        </w:rPr>
        <w:t xml:space="preserve"> Média</w:t>
      </w:r>
      <w:r w:rsidR="00401D06" w:rsidRPr="00E460F0">
        <w:rPr>
          <w:rFonts w:ascii="Arial" w:hAnsi="Arial" w:cs="Arial"/>
          <w:sz w:val="22"/>
          <w:szCs w:val="22"/>
        </w:rPr>
        <w:t xml:space="preserve">, </w:t>
      </w:r>
      <w:r w:rsidR="00401D06" w:rsidRPr="00E460F0">
        <w:rPr>
          <w:rFonts w:ascii="Arial" w:hAnsi="Arial" w:cs="Arial"/>
          <w:b/>
          <w:bCs/>
          <w:sz w:val="22"/>
          <w:szCs w:val="22"/>
        </w:rPr>
        <w:t>DATSIT Studios</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DBcom</w:t>
      </w:r>
      <w:proofErr w:type="spellEnd"/>
      <w:r w:rsidR="00401D06" w:rsidRPr="00E460F0">
        <w:rPr>
          <w:rFonts w:ascii="Arial" w:hAnsi="Arial" w:cs="Arial"/>
          <w:b/>
          <w:bCs/>
          <w:sz w:val="22"/>
          <w:szCs w:val="22"/>
        </w:rPr>
        <w:t xml:space="preserve"> Media</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Echo</w:t>
      </w:r>
      <w:proofErr w:type="spellEnd"/>
      <w:r w:rsidR="00401D06" w:rsidRPr="00E460F0">
        <w:rPr>
          <w:rFonts w:ascii="Arial" w:hAnsi="Arial" w:cs="Arial"/>
          <w:b/>
          <w:bCs/>
          <w:sz w:val="22"/>
          <w:szCs w:val="22"/>
        </w:rPr>
        <w:t xml:space="preserve"> Média</w:t>
      </w:r>
      <w:r w:rsidR="00401D06" w:rsidRPr="00E460F0">
        <w:rPr>
          <w:rFonts w:ascii="Arial" w:hAnsi="Arial" w:cs="Arial"/>
          <w:sz w:val="22"/>
          <w:szCs w:val="22"/>
        </w:rPr>
        <w:t xml:space="preserve">, </w:t>
      </w:r>
      <w:r w:rsidR="005F4546" w:rsidRPr="00D43394">
        <w:rPr>
          <w:rFonts w:ascii="Arial" w:hAnsi="Arial" w:cs="Arial"/>
          <w:b/>
          <w:sz w:val="22"/>
          <w:szCs w:val="22"/>
        </w:rPr>
        <w:t>e</w:t>
      </w:r>
      <w:r w:rsidR="00401D06" w:rsidRPr="00E460F0">
        <w:rPr>
          <w:rFonts w:ascii="Arial" w:hAnsi="Arial" w:cs="Arial"/>
          <w:b/>
          <w:bCs/>
          <w:sz w:val="22"/>
          <w:szCs w:val="22"/>
        </w:rPr>
        <w:t>ncore T</w:t>
      </w:r>
      <w:r w:rsidR="00D43394">
        <w:rPr>
          <w:rFonts w:ascii="Arial" w:hAnsi="Arial" w:cs="Arial"/>
          <w:b/>
          <w:bCs/>
          <w:sz w:val="22"/>
          <w:szCs w:val="22"/>
        </w:rPr>
        <w:t>élévision - Distribution</w:t>
      </w:r>
      <w:bookmarkStart w:id="0" w:name="_GoBack"/>
      <w:bookmarkEnd w:id="0"/>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effects</w:t>
      </w:r>
      <w:proofErr w:type="spellEnd"/>
      <w:r w:rsidR="00401D06" w:rsidRPr="00E460F0">
        <w:rPr>
          <w:rFonts w:ascii="Arial" w:hAnsi="Arial" w:cs="Arial"/>
          <w:b/>
          <w:bCs/>
          <w:sz w:val="22"/>
          <w:szCs w:val="22"/>
        </w:rPr>
        <w:t xml:space="preserve"> MTL</w:t>
      </w:r>
      <w:r w:rsidR="00401D06" w:rsidRPr="00E460F0">
        <w:rPr>
          <w:rFonts w:ascii="Arial" w:hAnsi="Arial" w:cs="Arial"/>
          <w:sz w:val="22"/>
          <w:szCs w:val="22"/>
        </w:rPr>
        <w:t xml:space="preserve">, </w:t>
      </w:r>
      <w:r w:rsidR="00401D06" w:rsidRPr="00E460F0">
        <w:rPr>
          <w:rFonts w:ascii="Arial" w:hAnsi="Arial" w:cs="Arial"/>
          <w:b/>
          <w:bCs/>
          <w:sz w:val="22"/>
          <w:szCs w:val="22"/>
        </w:rPr>
        <w:t>Entourage Télévision</w:t>
      </w:r>
      <w:r w:rsidR="00401D06" w:rsidRPr="00E460F0">
        <w:rPr>
          <w:rFonts w:ascii="Arial" w:hAnsi="Arial" w:cs="Arial"/>
          <w:sz w:val="22"/>
          <w:szCs w:val="22"/>
        </w:rPr>
        <w:t xml:space="preserve">, </w:t>
      </w:r>
      <w:r w:rsidR="00401D06" w:rsidRPr="00E460F0">
        <w:rPr>
          <w:rFonts w:ascii="Arial" w:hAnsi="Arial" w:cs="Arial"/>
          <w:b/>
          <w:bCs/>
          <w:sz w:val="22"/>
          <w:szCs w:val="22"/>
        </w:rPr>
        <w:t>Entreprises Ronald Gilbert</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Filmoption</w:t>
      </w:r>
      <w:proofErr w:type="spellEnd"/>
      <w:r w:rsidR="00401D06" w:rsidRPr="00E460F0">
        <w:rPr>
          <w:rFonts w:ascii="Arial" w:hAnsi="Arial" w:cs="Arial"/>
          <w:b/>
          <w:bCs/>
          <w:sz w:val="22"/>
          <w:szCs w:val="22"/>
        </w:rPr>
        <w:t xml:space="preserve"> International</w:t>
      </w:r>
      <w:r w:rsidR="00401D06" w:rsidRPr="00E460F0">
        <w:rPr>
          <w:rFonts w:ascii="Arial" w:hAnsi="Arial" w:cs="Arial"/>
          <w:sz w:val="22"/>
          <w:szCs w:val="22"/>
        </w:rPr>
        <w:t xml:space="preserve">, </w:t>
      </w:r>
      <w:r w:rsidR="00963418" w:rsidRPr="00963418">
        <w:rPr>
          <w:rFonts w:ascii="Arial" w:hAnsi="Arial" w:cs="Arial"/>
          <w:b/>
          <w:sz w:val="22"/>
          <w:szCs w:val="22"/>
        </w:rPr>
        <w:t>Fonds de solidarité FTQ,</w:t>
      </w:r>
      <w:r w:rsidR="00963418">
        <w:rPr>
          <w:rFonts w:ascii="Arial" w:hAnsi="Arial" w:cs="Arial"/>
          <w:sz w:val="22"/>
          <w:szCs w:val="22"/>
        </w:rPr>
        <w:t xml:space="preserve"> </w:t>
      </w:r>
      <w:r w:rsidR="00401D06" w:rsidRPr="00E460F0">
        <w:rPr>
          <w:rFonts w:ascii="Arial" w:hAnsi="Arial" w:cs="Arial"/>
          <w:b/>
          <w:bCs/>
          <w:sz w:val="22"/>
          <w:szCs w:val="22"/>
        </w:rPr>
        <w:t xml:space="preserve">Groupe </w:t>
      </w:r>
      <w:proofErr w:type="spellStart"/>
      <w:r w:rsidR="00401D06" w:rsidRPr="00E460F0">
        <w:rPr>
          <w:rFonts w:ascii="Arial" w:hAnsi="Arial" w:cs="Arial"/>
          <w:b/>
          <w:bCs/>
          <w:sz w:val="22"/>
          <w:szCs w:val="22"/>
        </w:rPr>
        <w:t>Évolumédia</w:t>
      </w:r>
      <w:proofErr w:type="spellEnd"/>
      <w:r w:rsidR="00401D06" w:rsidRPr="00E460F0">
        <w:rPr>
          <w:rFonts w:ascii="Arial" w:hAnsi="Arial" w:cs="Arial"/>
          <w:sz w:val="22"/>
          <w:szCs w:val="22"/>
        </w:rPr>
        <w:t xml:space="preserve">, </w:t>
      </w:r>
      <w:r w:rsidR="00401D06" w:rsidRPr="00E460F0">
        <w:rPr>
          <w:rFonts w:ascii="Arial" w:hAnsi="Arial" w:cs="Arial"/>
          <w:b/>
          <w:bCs/>
          <w:sz w:val="22"/>
          <w:szCs w:val="22"/>
        </w:rPr>
        <w:t>Groupe PVP</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Ideacom</w:t>
      </w:r>
      <w:proofErr w:type="spellEnd"/>
      <w:r w:rsidR="00037D92">
        <w:rPr>
          <w:rFonts w:ascii="Arial" w:hAnsi="Arial" w:cs="Arial"/>
          <w:b/>
          <w:bCs/>
          <w:sz w:val="22"/>
          <w:szCs w:val="22"/>
        </w:rPr>
        <w:t xml:space="preserve"> International</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Incendo</w:t>
      </w:r>
      <w:proofErr w:type="spellEnd"/>
      <w:r w:rsidR="00401D06" w:rsidRPr="00E460F0">
        <w:rPr>
          <w:rFonts w:ascii="Arial" w:hAnsi="Arial" w:cs="Arial"/>
          <w:sz w:val="22"/>
          <w:szCs w:val="22"/>
        </w:rPr>
        <w:t xml:space="preserve">, </w:t>
      </w:r>
      <w:r w:rsidR="00401D06" w:rsidRPr="00E460F0">
        <w:rPr>
          <w:rFonts w:ascii="Arial" w:hAnsi="Arial" w:cs="Arial"/>
          <w:b/>
          <w:bCs/>
          <w:sz w:val="22"/>
          <w:szCs w:val="22"/>
        </w:rPr>
        <w:t xml:space="preserve">Juste </w:t>
      </w:r>
      <w:r w:rsidR="00401D06" w:rsidRPr="00E460F0">
        <w:rPr>
          <w:rFonts w:ascii="Arial" w:hAnsi="Arial" w:cs="Arial"/>
          <w:b/>
          <w:bCs/>
          <w:sz w:val="22"/>
          <w:szCs w:val="22"/>
        </w:rPr>
        <w:lastRenderedPageBreak/>
        <w:t>pour rire Distribution</w:t>
      </w:r>
      <w:r w:rsidR="00401D06" w:rsidRPr="00E460F0">
        <w:rPr>
          <w:rFonts w:ascii="Arial" w:hAnsi="Arial" w:cs="Arial"/>
          <w:sz w:val="22"/>
          <w:szCs w:val="22"/>
        </w:rPr>
        <w:t xml:space="preserve">, </w:t>
      </w:r>
      <w:r w:rsidR="00401D06" w:rsidRPr="00E460F0">
        <w:rPr>
          <w:rFonts w:ascii="Arial" w:hAnsi="Arial" w:cs="Arial"/>
          <w:b/>
          <w:bCs/>
          <w:sz w:val="22"/>
          <w:szCs w:val="22"/>
        </w:rPr>
        <w:t>KOTV</w:t>
      </w:r>
      <w:r w:rsidR="00401D06" w:rsidRPr="00E460F0">
        <w:rPr>
          <w:rFonts w:ascii="Arial" w:hAnsi="Arial" w:cs="Arial"/>
          <w:sz w:val="22"/>
          <w:szCs w:val="22"/>
        </w:rPr>
        <w:t xml:space="preserve">, </w:t>
      </w:r>
      <w:r w:rsidR="00401D06" w:rsidRPr="00E460F0">
        <w:rPr>
          <w:rFonts w:ascii="Arial" w:hAnsi="Arial" w:cs="Arial"/>
          <w:b/>
          <w:bCs/>
          <w:sz w:val="22"/>
          <w:szCs w:val="22"/>
        </w:rPr>
        <w:t>Media Ranch</w:t>
      </w:r>
      <w:r w:rsidR="00401D06" w:rsidRPr="00E460F0">
        <w:rPr>
          <w:rFonts w:ascii="Arial" w:hAnsi="Arial" w:cs="Arial"/>
          <w:sz w:val="22"/>
          <w:szCs w:val="22"/>
        </w:rPr>
        <w:t xml:space="preserve">, </w:t>
      </w:r>
      <w:r w:rsidR="00401D06" w:rsidRPr="00E460F0">
        <w:rPr>
          <w:rFonts w:ascii="Arial" w:hAnsi="Arial" w:cs="Arial"/>
          <w:b/>
          <w:bCs/>
          <w:sz w:val="22"/>
          <w:szCs w:val="22"/>
        </w:rPr>
        <w:t>Modus Animation</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Mundovision</w:t>
      </w:r>
      <w:proofErr w:type="spellEnd"/>
      <w:r w:rsidR="00401D06" w:rsidRPr="00E460F0">
        <w:rPr>
          <w:rFonts w:ascii="Arial" w:hAnsi="Arial" w:cs="Arial"/>
          <w:b/>
          <w:bCs/>
          <w:sz w:val="22"/>
          <w:szCs w:val="22"/>
        </w:rPr>
        <w:t xml:space="preserve"> Productions &amp; Distribution</w:t>
      </w:r>
      <w:r w:rsidR="00401D06" w:rsidRPr="00E460F0">
        <w:rPr>
          <w:rFonts w:ascii="Arial" w:hAnsi="Arial" w:cs="Arial"/>
          <w:sz w:val="22"/>
          <w:szCs w:val="22"/>
        </w:rPr>
        <w:t xml:space="preserve">, </w:t>
      </w:r>
      <w:r w:rsidR="00401D06" w:rsidRPr="00E460F0">
        <w:rPr>
          <w:rFonts w:ascii="Arial" w:hAnsi="Arial" w:cs="Arial"/>
          <w:b/>
          <w:bCs/>
          <w:sz w:val="22"/>
          <w:szCs w:val="22"/>
        </w:rPr>
        <w:t>Muse Distribution International</w:t>
      </w:r>
      <w:r w:rsidR="00401D06" w:rsidRPr="00E460F0">
        <w:rPr>
          <w:rFonts w:ascii="Arial" w:hAnsi="Arial" w:cs="Arial"/>
          <w:sz w:val="22"/>
          <w:szCs w:val="22"/>
        </w:rPr>
        <w:t xml:space="preserve">, </w:t>
      </w:r>
      <w:r w:rsidR="00401D06" w:rsidRPr="00E460F0">
        <w:rPr>
          <w:rFonts w:ascii="Arial" w:hAnsi="Arial" w:cs="Arial"/>
          <w:b/>
          <w:bCs/>
          <w:sz w:val="22"/>
          <w:szCs w:val="22"/>
        </w:rPr>
        <w:t>Oasis Animation</w:t>
      </w:r>
      <w:r w:rsidR="00401D06" w:rsidRPr="00E460F0">
        <w:rPr>
          <w:rFonts w:ascii="Arial" w:hAnsi="Arial" w:cs="Arial"/>
          <w:sz w:val="22"/>
          <w:szCs w:val="22"/>
        </w:rPr>
        <w:t xml:space="preserve">, </w:t>
      </w:r>
      <w:r w:rsidR="00401D06" w:rsidRPr="00E460F0">
        <w:rPr>
          <w:rFonts w:ascii="Arial" w:hAnsi="Arial" w:cs="Arial"/>
          <w:b/>
          <w:bCs/>
          <w:sz w:val="22"/>
          <w:szCs w:val="22"/>
        </w:rPr>
        <w:t>Orange District Media</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Pixcom</w:t>
      </w:r>
      <w:proofErr w:type="spellEnd"/>
      <w:r w:rsidR="00401D06" w:rsidRPr="00E460F0">
        <w:rPr>
          <w:rFonts w:ascii="Arial" w:hAnsi="Arial" w:cs="Arial"/>
          <w:b/>
          <w:bCs/>
          <w:sz w:val="22"/>
          <w:szCs w:val="22"/>
        </w:rPr>
        <w:t xml:space="preserve"> Productions</w:t>
      </w:r>
      <w:r w:rsidR="00401D06" w:rsidRPr="00E460F0">
        <w:rPr>
          <w:rFonts w:ascii="Arial" w:hAnsi="Arial" w:cs="Arial"/>
          <w:b/>
          <w:sz w:val="22"/>
          <w:szCs w:val="22"/>
        </w:rPr>
        <w:t xml:space="preserve">, </w:t>
      </w:r>
      <w:r w:rsidR="00037D92" w:rsidRPr="00E460F0">
        <w:rPr>
          <w:rFonts w:ascii="Arial" w:hAnsi="Arial" w:cs="Arial"/>
          <w:b/>
          <w:sz w:val="22"/>
          <w:szCs w:val="22"/>
        </w:rPr>
        <w:t>Les Productions Boni,</w:t>
      </w:r>
      <w:r w:rsidR="00037D92">
        <w:rPr>
          <w:rFonts w:ascii="Arial" w:hAnsi="Arial" w:cs="Arial"/>
          <w:sz w:val="22"/>
          <w:szCs w:val="22"/>
        </w:rPr>
        <w:t xml:space="preserve"> </w:t>
      </w:r>
      <w:proofErr w:type="spellStart"/>
      <w:r w:rsidR="00401D06" w:rsidRPr="00E460F0">
        <w:rPr>
          <w:rFonts w:ascii="Arial" w:hAnsi="Arial" w:cs="Arial"/>
          <w:b/>
          <w:bCs/>
          <w:sz w:val="22"/>
          <w:szCs w:val="22"/>
        </w:rPr>
        <w:t>Québecor</w:t>
      </w:r>
      <w:proofErr w:type="spellEnd"/>
      <w:r w:rsidR="00401D06" w:rsidRPr="00E460F0">
        <w:rPr>
          <w:rFonts w:ascii="Arial" w:hAnsi="Arial" w:cs="Arial"/>
          <w:b/>
          <w:bCs/>
          <w:sz w:val="22"/>
          <w:szCs w:val="22"/>
        </w:rPr>
        <w:t xml:space="preserve"> Contenu</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Serdy</w:t>
      </w:r>
      <w:proofErr w:type="spellEnd"/>
      <w:r w:rsidR="00401D06" w:rsidRPr="00E460F0">
        <w:rPr>
          <w:rFonts w:ascii="Arial" w:hAnsi="Arial" w:cs="Arial"/>
          <w:b/>
          <w:bCs/>
          <w:sz w:val="22"/>
          <w:szCs w:val="22"/>
        </w:rPr>
        <w:t xml:space="preserve"> Media</w:t>
      </w:r>
      <w:r w:rsidR="00401D06" w:rsidRPr="00E460F0">
        <w:rPr>
          <w:rFonts w:ascii="Arial" w:hAnsi="Arial" w:cs="Arial"/>
          <w:sz w:val="22"/>
          <w:szCs w:val="22"/>
        </w:rPr>
        <w:t xml:space="preserve">, </w:t>
      </w:r>
      <w:r w:rsidR="00037D92" w:rsidRPr="00E460F0">
        <w:rPr>
          <w:rFonts w:ascii="Arial" w:hAnsi="Arial" w:cs="Arial"/>
          <w:b/>
          <w:sz w:val="22"/>
          <w:szCs w:val="22"/>
        </w:rPr>
        <w:t>Télé-Québec,</w:t>
      </w:r>
      <w:r w:rsidR="00037D92">
        <w:rPr>
          <w:rFonts w:ascii="Arial" w:hAnsi="Arial" w:cs="Arial"/>
          <w:sz w:val="22"/>
          <w:szCs w:val="22"/>
        </w:rPr>
        <w:t xml:space="preserve"> </w:t>
      </w:r>
      <w:proofErr w:type="spellStart"/>
      <w:r w:rsidR="00401D06" w:rsidRPr="00E460F0">
        <w:rPr>
          <w:rFonts w:ascii="Arial" w:hAnsi="Arial" w:cs="Arial"/>
          <w:b/>
          <w:bCs/>
          <w:sz w:val="22"/>
          <w:szCs w:val="22"/>
        </w:rPr>
        <w:t>Toon</w:t>
      </w:r>
      <w:proofErr w:type="spellEnd"/>
      <w:r w:rsidR="00401D06" w:rsidRPr="00E460F0">
        <w:rPr>
          <w:rFonts w:ascii="Arial" w:hAnsi="Arial" w:cs="Arial"/>
          <w:b/>
          <w:bCs/>
          <w:sz w:val="22"/>
          <w:szCs w:val="22"/>
        </w:rPr>
        <w:t xml:space="preserve"> Boom Animation</w:t>
      </w:r>
      <w:r w:rsidR="00401D06" w:rsidRPr="00E460F0">
        <w:rPr>
          <w:rFonts w:ascii="Arial" w:hAnsi="Arial" w:cs="Arial"/>
          <w:sz w:val="22"/>
          <w:szCs w:val="22"/>
        </w:rPr>
        <w:t xml:space="preserve">, </w:t>
      </w:r>
      <w:r w:rsidR="00401D06" w:rsidRPr="00E460F0">
        <w:rPr>
          <w:rFonts w:ascii="Arial" w:hAnsi="Arial" w:cs="Arial"/>
          <w:b/>
          <w:bCs/>
          <w:sz w:val="22"/>
          <w:szCs w:val="22"/>
        </w:rPr>
        <w:t>Trio Orange</w:t>
      </w:r>
      <w:r w:rsidR="00401D06" w:rsidRPr="00E460F0">
        <w:rPr>
          <w:rFonts w:ascii="Arial" w:hAnsi="Arial" w:cs="Arial"/>
          <w:sz w:val="22"/>
          <w:szCs w:val="22"/>
        </w:rPr>
        <w:t xml:space="preserve">, </w:t>
      </w:r>
      <w:r w:rsidR="00401D06" w:rsidRPr="00E460F0">
        <w:rPr>
          <w:rFonts w:ascii="Arial" w:hAnsi="Arial" w:cs="Arial"/>
          <w:b/>
          <w:bCs/>
          <w:sz w:val="22"/>
          <w:szCs w:val="22"/>
        </w:rPr>
        <w:t>TV5 Québec Canada</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Untamed</w:t>
      </w:r>
      <w:proofErr w:type="spellEnd"/>
      <w:r w:rsidR="00401D06" w:rsidRPr="00E460F0">
        <w:rPr>
          <w:rFonts w:ascii="Arial" w:hAnsi="Arial" w:cs="Arial"/>
          <w:b/>
          <w:bCs/>
          <w:sz w:val="22"/>
          <w:szCs w:val="22"/>
        </w:rPr>
        <w:t xml:space="preserve"> Productions</w:t>
      </w:r>
      <w:r w:rsidR="00401D06" w:rsidRPr="00E460F0">
        <w:rPr>
          <w:rFonts w:ascii="Arial" w:hAnsi="Arial" w:cs="Arial"/>
          <w:sz w:val="22"/>
          <w:szCs w:val="22"/>
        </w:rPr>
        <w:t xml:space="preserve">, </w:t>
      </w:r>
      <w:r w:rsidR="00472F59" w:rsidRPr="00E460F0">
        <w:rPr>
          <w:rFonts w:ascii="Arial" w:hAnsi="Arial" w:cs="Arial"/>
          <w:b/>
          <w:bCs/>
          <w:sz w:val="22"/>
          <w:szCs w:val="22"/>
        </w:rPr>
        <w:t>URBANIA</w:t>
      </w:r>
      <w:r w:rsidR="00401D06" w:rsidRPr="00E460F0">
        <w:rPr>
          <w:rFonts w:ascii="Arial" w:hAnsi="Arial" w:cs="Arial"/>
          <w:sz w:val="22"/>
          <w:szCs w:val="22"/>
        </w:rPr>
        <w:t xml:space="preserve">, </w:t>
      </w:r>
      <w:proofErr w:type="spellStart"/>
      <w:r w:rsidR="00401D06" w:rsidRPr="00E460F0">
        <w:rPr>
          <w:rFonts w:ascii="Arial" w:hAnsi="Arial" w:cs="Arial"/>
          <w:b/>
          <w:bCs/>
          <w:sz w:val="22"/>
          <w:szCs w:val="22"/>
        </w:rPr>
        <w:t>Vivavision</w:t>
      </w:r>
      <w:proofErr w:type="spellEnd"/>
      <w:r w:rsidR="00401D06" w:rsidRPr="00E460F0">
        <w:rPr>
          <w:rFonts w:ascii="Arial" w:hAnsi="Arial" w:cs="Arial"/>
          <w:sz w:val="22"/>
          <w:szCs w:val="22"/>
        </w:rPr>
        <w:t xml:space="preserve"> et </w:t>
      </w:r>
      <w:r w:rsidR="005F4546">
        <w:rPr>
          <w:rFonts w:ascii="Arial" w:hAnsi="Arial" w:cs="Arial"/>
          <w:b/>
          <w:bCs/>
          <w:sz w:val="22"/>
          <w:szCs w:val="22"/>
        </w:rPr>
        <w:t>Zone</w:t>
      </w:r>
      <w:r w:rsidR="00401D06" w:rsidRPr="00E460F0">
        <w:rPr>
          <w:rFonts w:ascii="Arial" w:hAnsi="Arial" w:cs="Arial"/>
          <w:b/>
          <w:bCs/>
          <w:sz w:val="22"/>
          <w:szCs w:val="22"/>
        </w:rPr>
        <w:t>3</w:t>
      </w:r>
      <w:r w:rsidR="00401D06" w:rsidRPr="00E460F0">
        <w:rPr>
          <w:rFonts w:ascii="Arial" w:hAnsi="Arial" w:cs="Arial"/>
          <w:sz w:val="22"/>
          <w:szCs w:val="22"/>
        </w:rPr>
        <w:t>.</w:t>
      </w:r>
    </w:p>
    <w:p w:rsidR="00472F59" w:rsidRDefault="00437DA3" w:rsidP="00E460F0">
      <w:pPr>
        <w:spacing w:after="240"/>
        <w:rPr>
          <w:rFonts w:ascii="Arial" w:hAnsi="Arial" w:cs="Arial"/>
          <w:sz w:val="22"/>
          <w:szCs w:val="22"/>
        </w:rPr>
      </w:pPr>
      <w:r>
        <w:rPr>
          <w:rFonts w:ascii="Arial" w:hAnsi="Arial" w:cs="Arial"/>
          <w:sz w:val="22"/>
          <w:szCs w:val="22"/>
        </w:rPr>
        <w:t>Depuis quatre ans, l</w:t>
      </w:r>
      <w:r w:rsidR="00A734F4" w:rsidRPr="00E460F0">
        <w:rPr>
          <w:rFonts w:ascii="Arial" w:hAnsi="Arial" w:cs="Arial"/>
          <w:sz w:val="22"/>
          <w:szCs w:val="22"/>
        </w:rPr>
        <w:t xml:space="preserve">a </w:t>
      </w:r>
      <w:r w:rsidR="00216675" w:rsidRPr="00E460F0">
        <w:rPr>
          <w:rFonts w:ascii="Arial" w:hAnsi="Arial" w:cs="Arial"/>
          <w:sz w:val="22"/>
          <w:szCs w:val="22"/>
        </w:rPr>
        <w:t xml:space="preserve">présence collective </w:t>
      </w:r>
      <w:r w:rsidR="00A734F4" w:rsidRPr="00E460F0">
        <w:rPr>
          <w:rFonts w:ascii="Arial" w:hAnsi="Arial" w:cs="Arial"/>
          <w:sz w:val="22"/>
          <w:szCs w:val="22"/>
        </w:rPr>
        <w:t xml:space="preserve">sous l’ombrelle Espace Québec </w:t>
      </w:r>
      <w:r w:rsidR="00216675" w:rsidRPr="00E460F0">
        <w:rPr>
          <w:rFonts w:ascii="Arial" w:hAnsi="Arial" w:cs="Arial"/>
          <w:sz w:val="22"/>
          <w:szCs w:val="22"/>
        </w:rPr>
        <w:t>est organisée</w:t>
      </w:r>
      <w:r w:rsidR="007E5BD0" w:rsidRPr="00E460F0">
        <w:rPr>
          <w:rFonts w:ascii="Arial" w:hAnsi="Arial" w:cs="Arial"/>
          <w:sz w:val="22"/>
          <w:szCs w:val="22"/>
        </w:rPr>
        <w:t xml:space="preserve"> </w:t>
      </w:r>
      <w:r w:rsidR="00216675" w:rsidRPr="00E460F0">
        <w:rPr>
          <w:rFonts w:ascii="Arial" w:hAnsi="Arial" w:cs="Arial"/>
          <w:sz w:val="22"/>
          <w:szCs w:val="22"/>
        </w:rPr>
        <w:t>par la SODEC</w:t>
      </w:r>
      <w:r w:rsidR="00A734F4" w:rsidRPr="00E460F0">
        <w:rPr>
          <w:rFonts w:ascii="Arial" w:hAnsi="Arial" w:cs="Arial"/>
          <w:sz w:val="22"/>
          <w:szCs w:val="22"/>
        </w:rPr>
        <w:t>,</w:t>
      </w:r>
      <w:r w:rsidR="00216675" w:rsidRPr="00E460F0">
        <w:rPr>
          <w:rFonts w:ascii="Arial" w:hAnsi="Arial" w:cs="Arial"/>
          <w:sz w:val="22"/>
          <w:szCs w:val="22"/>
        </w:rPr>
        <w:t xml:space="preserve"> avec le soutien de son fidèle partenaire</w:t>
      </w:r>
      <w:r>
        <w:rPr>
          <w:rFonts w:ascii="Arial" w:hAnsi="Arial" w:cs="Arial"/>
          <w:sz w:val="22"/>
          <w:szCs w:val="22"/>
        </w:rPr>
        <w:t>,</w:t>
      </w:r>
      <w:r w:rsidR="00216675" w:rsidRPr="00E460F0">
        <w:rPr>
          <w:rFonts w:ascii="Arial" w:hAnsi="Arial" w:cs="Arial"/>
          <w:sz w:val="22"/>
          <w:szCs w:val="22"/>
        </w:rPr>
        <w:t xml:space="preserve"> </w:t>
      </w:r>
      <w:r w:rsidR="00094E12">
        <w:rPr>
          <w:rFonts w:ascii="Arial" w:hAnsi="Arial" w:cs="Arial"/>
          <w:b/>
          <w:bCs/>
          <w:sz w:val="22"/>
          <w:szCs w:val="22"/>
        </w:rPr>
        <w:t>l</w:t>
      </w:r>
      <w:r w:rsidR="00094E12">
        <w:rPr>
          <w:rFonts w:ascii="Arial" w:hAnsi="Arial" w:cs="Arial"/>
          <w:sz w:val="22"/>
          <w:szCs w:val="22"/>
        </w:rPr>
        <w:t>’</w:t>
      </w:r>
      <w:r w:rsidR="00094E12" w:rsidRPr="00E460F0">
        <w:rPr>
          <w:rFonts w:ascii="Arial" w:hAnsi="Arial" w:cs="Arial"/>
          <w:b/>
          <w:sz w:val="22"/>
          <w:szCs w:val="22"/>
        </w:rPr>
        <w:t>A</w:t>
      </w:r>
      <w:r w:rsidR="00216675" w:rsidRPr="00E460F0">
        <w:rPr>
          <w:rFonts w:ascii="Arial" w:hAnsi="Arial" w:cs="Arial"/>
          <w:b/>
          <w:bCs/>
          <w:sz w:val="22"/>
          <w:szCs w:val="22"/>
        </w:rPr>
        <w:t>QPM</w:t>
      </w:r>
      <w:r>
        <w:rPr>
          <w:rFonts w:ascii="Arial" w:hAnsi="Arial" w:cs="Arial"/>
          <w:b/>
          <w:bCs/>
          <w:sz w:val="22"/>
          <w:szCs w:val="22"/>
        </w:rPr>
        <w:t>,</w:t>
      </w:r>
      <w:r w:rsidR="00216675" w:rsidRPr="00E460F0">
        <w:rPr>
          <w:rFonts w:ascii="Arial" w:hAnsi="Arial" w:cs="Arial"/>
          <w:sz w:val="22"/>
          <w:szCs w:val="22"/>
        </w:rPr>
        <w:t xml:space="preserve"> et de ses précieux commanditaires,</w:t>
      </w:r>
      <w:r w:rsidR="00DF13C1" w:rsidRPr="00E460F0">
        <w:rPr>
          <w:rFonts w:ascii="Arial" w:hAnsi="Arial" w:cs="Arial"/>
          <w:sz w:val="22"/>
          <w:szCs w:val="22"/>
        </w:rPr>
        <w:t xml:space="preserve"> soit</w:t>
      </w:r>
      <w:r w:rsidR="00216675" w:rsidRPr="00E460F0">
        <w:rPr>
          <w:rFonts w:ascii="Arial" w:hAnsi="Arial" w:cs="Arial"/>
          <w:sz w:val="22"/>
          <w:szCs w:val="22"/>
        </w:rPr>
        <w:t xml:space="preserve"> le </w:t>
      </w:r>
      <w:r w:rsidR="00216675" w:rsidRPr="00E460F0">
        <w:rPr>
          <w:rFonts w:ascii="Arial" w:hAnsi="Arial" w:cs="Arial"/>
          <w:b/>
          <w:bCs/>
          <w:sz w:val="22"/>
          <w:szCs w:val="22"/>
        </w:rPr>
        <w:t>Fonds Capital Culture Québec – Fonds d’investissement de la culture et des communications</w:t>
      </w:r>
      <w:r w:rsidR="00216675" w:rsidRPr="00E460F0">
        <w:rPr>
          <w:rFonts w:ascii="Arial" w:hAnsi="Arial" w:cs="Arial"/>
          <w:sz w:val="22"/>
          <w:szCs w:val="22"/>
        </w:rPr>
        <w:t xml:space="preserve">, </w:t>
      </w:r>
      <w:r w:rsidR="00A734F4" w:rsidRPr="00E460F0">
        <w:rPr>
          <w:rFonts w:ascii="Arial" w:hAnsi="Arial" w:cs="Arial"/>
          <w:sz w:val="22"/>
          <w:szCs w:val="22"/>
        </w:rPr>
        <w:t xml:space="preserve">la </w:t>
      </w:r>
      <w:r w:rsidR="00216675" w:rsidRPr="00E460F0">
        <w:rPr>
          <w:rFonts w:ascii="Arial" w:hAnsi="Arial" w:cs="Arial"/>
          <w:b/>
          <w:bCs/>
          <w:sz w:val="22"/>
          <w:szCs w:val="22"/>
        </w:rPr>
        <w:t>Banque Nationale du Canada</w:t>
      </w:r>
      <w:r w:rsidR="00216675" w:rsidRPr="00E460F0">
        <w:rPr>
          <w:rFonts w:ascii="Arial" w:hAnsi="Arial" w:cs="Arial"/>
          <w:sz w:val="22"/>
          <w:szCs w:val="22"/>
        </w:rPr>
        <w:t xml:space="preserve">, </w:t>
      </w:r>
      <w:r w:rsidR="00216675" w:rsidRPr="00E460F0">
        <w:rPr>
          <w:rFonts w:ascii="Arial" w:hAnsi="Arial" w:cs="Arial"/>
          <w:b/>
          <w:bCs/>
          <w:sz w:val="22"/>
          <w:szCs w:val="22"/>
        </w:rPr>
        <w:t>Raymond Chabot Grant Thornton</w:t>
      </w:r>
      <w:r w:rsidR="00216675" w:rsidRPr="00E460F0">
        <w:rPr>
          <w:rFonts w:ascii="Arial" w:hAnsi="Arial" w:cs="Arial"/>
          <w:sz w:val="22"/>
          <w:szCs w:val="22"/>
        </w:rPr>
        <w:t xml:space="preserve">, </w:t>
      </w:r>
      <w:r w:rsidR="00216675" w:rsidRPr="00E460F0">
        <w:rPr>
          <w:rFonts w:ascii="Arial" w:hAnsi="Arial" w:cs="Arial"/>
          <w:b/>
          <w:bCs/>
          <w:sz w:val="22"/>
          <w:szCs w:val="22"/>
        </w:rPr>
        <w:t>Télé-Québec</w:t>
      </w:r>
      <w:r w:rsidR="00216675" w:rsidRPr="00E460F0">
        <w:rPr>
          <w:rFonts w:ascii="Arial" w:hAnsi="Arial" w:cs="Arial"/>
          <w:sz w:val="22"/>
          <w:szCs w:val="22"/>
        </w:rPr>
        <w:t xml:space="preserve"> et le </w:t>
      </w:r>
      <w:r w:rsidR="00216675" w:rsidRPr="00E460F0">
        <w:rPr>
          <w:rFonts w:ascii="Arial" w:hAnsi="Arial" w:cs="Arial"/>
          <w:b/>
          <w:bCs/>
          <w:sz w:val="22"/>
          <w:szCs w:val="22"/>
        </w:rPr>
        <w:t>Cirque du Soleil</w:t>
      </w:r>
      <w:r w:rsidR="00216675" w:rsidRPr="00E460F0">
        <w:rPr>
          <w:rFonts w:ascii="Arial" w:hAnsi="Arial" w:cs="Arial"/>
          <w:sz w:val="22"/>
          <w:szCs w:val="22"/>
        </w:rPr>
        <w:t>.</w:t>
      </w:r>
    </w:p>
    <w:p w:rsidR="0002388A" w:rsidRDefault="0002388A" w:rsidP="00E460F0">
      <w:pPr>
        <w:spacing w:after="240"/>
        <w:rPr>
          <w:rFonts w:ascii="Arial" w:hAnsi="Arial" w:cs="Arial"/>
          <w:sz w:val="22"/>
          <w:szCs w:val="22"/>
        </w:rPr>
      </w:pPr>
      <w:r w:rsidRPr="003A7556">
        <w:rPr>
          <w:rFonts w:ascii="Arial" w:hAnsi="Arial" w:cs="Arial"/>
          <w:sz w:val="22"/>
          <w:szCs w:val="22"/>
        </w:rPr>
        <w:t xml:space="preserve">Pour en savoir plus sur les participants québécois de l’ombrelle Espace Québec, consultez le </w:t>
      </w:r>
      <w:hyperlink r:id="rId9" w:history="1">
        <w:r w:rsidRPr="003A7556">
          <w:rPr>
            <w:rStyle w:val="Lienhypertexte"/>
            <w:rFonts w:ascii="Arial" w:hAnsi="Arial" w:cs="Arial"/>
            <w:sz w:val="22"/>
            <w:szCs w:val="22"/>
          </w:rPr>
          <w:t>guide des participants</w:t>
        </w:r>
      </w:hyperlink>
      <w:r w:rsidR="003A7556" w:rsidRPr="003A7556">
        <w:rPr>
          <w:rFonts w:ascii="Arial" w:hAnsi="Arial" w:cs="Arial"/>
          <w:sz w:val="22"/>
          <w:szCs w:val="22"/>
        </w:rPr>
        <w:t>.</w:t>
      </w:r>
    </w:p>
    <w:p w:rsidR="0002388A" w:rsidRDefault="0002388A" w:rsidP="00E460F0">
      <w:pPr>
        <w:spacing w:after="240"/>
        <w:rPr>
          <w:rFonts w:ascii="Arial" w:hAnsi="Arial" w:cs="Arial"/>
          <w:sz w:val="22"/>
          <w:szCs w:val="22"/>
        </w:rPr>
      </w:pPr>
    </w:p>
    <w:p w:rsidR="006A4D68" w:rsidRDefault="00472F59" w:rsidP="00E460F0">
      <w:pPr>
        <w:spacing w:after="240"/>
        <w:rPr>
          <w:rFonts w:ascii="Arial" w:hAnsi="Arial" w:cs="Arial"/>
          <w:sz w:val="22"/>
          <w:szCs w:val="22"/>
        </w:rPr>
      </w:pPr>
      <w:r w:rsidRPr="00422CFE">
        <w:rPr>
          <w:rFonts w:ascii="Arial" w:hAnsi="Arial" w:cs="Arial"/>
          <w:b/>
          <w:sz w:val="22"/>
          <w:szCs w:val="22"/>
        </w:rPr>
        <w:t>À propos de la SODEC</w:t>
      </w:r>
      <w:r w:rsidRPr="00E460F0">
        <w:rPr>
          <w:rFonts w:ascii="Arial" w:hAnsi="Arial" w:cs="Arial"/>
          <w:b/>
          <w:sz w:val="22"/>
          <w:szCs w:val="22"/>
        </w:rPr>
        <w:br/>
      </w:r>
      <w:r w:rsidR="00A734F4" w:rsidRPr="00E460F0">
        <w:rPr>
          <w:rFonts w:ascii="Arial" w:hAnsi="Arial" w:cs="Arial"/>
          <w:sz w:val="22"/>
          <w:szCs w:val="22"/>
        </w:rPr>
        <w:t xml:space="preserve">Rappelons que la SODEC a pour mandat de promouvoir et de soutenir le développement des entreprises culturelles au Québec et à l’étranger dans les secteurs du cinéma et de la production télévisuelle, du livre, des métiers d’art ainsi que de la musique et des variétés. Elle a aussi pour responsabilité d’assurer la présence collective de ces entreprises dans les foires, festivals et marchés internationaux. Pour plus d’information, consultez le site </w:t>
      </w:r>
      <w:hyperlink r:id="rId10" w:history="1">
        <w:r w:rsidR="00A734F4" w:rsidRPr="00E460F0">
          <w:rPr>
            <w:rStyle w:val="Lienhypertexte"/>
            <w:rFonts w:ascii="Arial" w:hAnsi="Arial" w:cs="Arial"/>
            <w:color w:val="auto"/>
            <w:sz w:val="22"/>
            <w:szCs w:val="22"/>
          </w:rPr>
          <w:t>www.sodec.gouv.qc.ca</w:t>
        </w:r>
      </w:hyperlink>
      <w:r w:rsidR="00A734F4" w:rsidRPr="00E460F0">
        <w:rPr>
          <w:rFonts w:ascii="Arial" w:hAnsi="Arial" w:cs="Arial"/>
          <w:sz w:val="22"/>
          <w:szCs w:val="22"/>
        </w:rPr>
        <w:t>.</w:t>
      </w:r>
    </w:p>
    <w:p w:rsidR="00A734F4" w:rsidRPr="00E460F0" w:rsidRDefault="00A734F4" w:rsidP="00E460F0">
      <w:pPr>
        <w:spacing w:after="240"/>
        <w:jc w:val="center"/>
        <w:rPr>
          <w:rFonts w:ascii="Arial" w:hAnsi="Arial" w:cs="Arial"/>
          <w:sz w:val="22"/>
          <w:szCs w:val="22"/>
        </w:rPr>
      </w:pPr>
      <w:r w:rsidRPr="00E460F0">
        <w:rPr>
          <w:rFonts w:ascii="Arial" w:hAnsi="Arial" w:cs="Arial"/>
          <w:sz w:val="22"/>
          <w:szCs w:val="22"/>
        </w:rPr>
        <w:t>-30</w:t>
      </w:r>
      <w:r w:rsidR="00E460F0">
        <w:rPr>
          <w:rFonts w:ascii="Arial" w:hAnsi="Arial" w:cs="Arial"/>
          <w:sz w:val="22"/>
          <w:szCs w:val="22"/>
        </w:rPr>
        <w:t>-</w:t>
      </w:r>
    </w:p>
    <w:p w:rsidR="00A734F4" w:rsidRPr="00E460F0" w:rsidRDefault="00A734F4" w:rsidP="00472F59">
      <w:pPr>
        <w:tabs>
          <w:tab w:val="left" w:pos="851"/>
        </w:tabs>
        <w:rPr>
          <w:rFonts w:ascii="Arial" w:hAnsi="Arial" w:cs="Arial"/>
          <w:b/>
          <w:sz w:val="22"/>
          <w:szCs w:val="22"/>
        </w:rPr>
      </w:pPr>
      <w:r w:rsidRPr="00E460F0">
        <w:rPr>
          <w:rFonts w:ascii="Arial" w:hAnsi="Arial" w:cs="Arial"/>
          <w:b/>
          <w:sz w:val="22"/>
          <w:szCs w:val="22"/>
        </w:rPr>
        <w:t>Source</w:t>
      </w:r>
    </w:p>
    <w:p w:rsidR="00A734F4" w:rsidRPr="00E460F0" w:rsidRDefault="00A734F4" w:rsidP="00472F59">
      <w:pPr>
        <w:tabs>
          <w:tab w:val="left" w:pos="851"/>
        </w:tabs>
        <w:rPr>
          <w:rFonts w:ascii="Arial" w:hAnsi="Arial" w:cs="Arial"/>
          <w:sz w:val="22"/>
          <w:szCs w:val="22"/>
        </w:rPr>
      </w:pPr>
      <w:r w:rsidRPr="00E460F0">
        <w:rPr>
          <w:rFonts w:ascii="Arial" w:hAnsi="Arial" w:cs="Arial"/>
          <w:sz w:val="22"/>
          <w:szCs w:val="22"/>
        </w:rPr>
        <w:t>Suzie Bouchard, directrice générale des ressources humaines et des communications</w:t>
      </w:r>
    </w:p>
    <w:p w:rsidR="00A734F4" w:rsidRPr="00E460F0" w:rsidRDefault="00A734F4" w:rsidP="00472F59">
      <w:pPr>
        <w:tabs>
          <w:tab w:val="left" w:pos="851"/>
        </w:tabs>
        <w:rPr>
          <w:rFonts w:ascii="Arial" w:hAnsi="Arial" w:cs="Arial"/>
          <w:sz w:val="22"/>
          <w:szCs w:val="22"/>
        </w:rPr>
      </w:pPr>
      <w:r w:rsidRPr="00E460F0">
        <w:rPr>
          <w:rFonts w:ascii="Arial" w:hAnsi="Arial" w:cs="Arial"/>
          <w:sz w:val="22"/>
          <w:szCs w:val="22"/>
        </w:rPr>
        <w:t>SODEC</w:t>
      </w:r>
    </w:p>
    <w:p w:rsidR="00A734F4" w:rsidRPr="00E460F0" w:rsidRDefault="00A734F4" w:rsidP="00E460F0">
      <w:pPr>
        <w:tabs>
          <w:tab w:val="left" w:pos="851"/>
        </w:tabs>
        <w:ind w:left="-1320" w:firstLine="1320"/>
        <w:rPr>
          <w:rFonts w:ascii="Arial" w:hAnsi="Arial" w:cs="Arial"/>
          <w:sz w:val="22"/>
          <w:szCs w:val="22"/>
        </w:rPr>
      </w:pPr>
      <w:r w:rsidRPr="00E460F0">
        <w:rPr>
          <w:rFonts w:ascii="Arial" w:hAnsi="Arial" w:cs="Arial"/>
          <w:sz w:val="22"/>
          <w:szCs w:val="22"/>
        </w:rPr>
        <w:t>514 841-2200 | Sans frais : 1 800 363-0401</w:t>
      </w:r>
    </w:p>
    <w:p w:rsidR="00A734F4" w:rsidRPr="00E460F0" w:rsidRDefault="00D43394" w:rsidP="00E460F0">
      <w:pPr>
        <w:tabs>
          <w:tab w:val="left" w:pos="851"/>
        </w:tabs>
        <w:spacing w:after="120"/>
        <w:ind w:left="-1320" w:firstLine="1320"/>
        <w:rPr>
          <w:rFonts w:ascii="Arial" w:hAnsi="Arial" w:cs="Arial"/>
          <w:sz w:val="22"/>
          <w:szCs w:val="22"/>
        </w:rPr>
      </w:pPr>
      <w:hyperlink r:id="rId11" w:history="1">
        <w:r w:rsidR="00A734F4" w:rsidRPr="00E460F0">
          <w:rPr>
            <w:rStyle w:val="Lienhypertexte"/>
            <w:rFonts w:ascii="Arial" w:hAnsi="Arial" w:cs="Arial"/>
            <w:color w:val="auto"/>
            <w:sz w:val="22"/>
            <w:szCs w:val="22"/>
          </w:rPr>
          <w:t>info@sodec.gouv.qc.ca</w:t>
        </w:r>
      </w:hyperlink>
      <w:r w:rsidR="00A734F4" w:rsidRPr="00E460F0">
        <w:rPr>
          <w:rFonts w:ascii="Arial" w:hAnsi="Arial" w:cs="Arial"/>
          <w:sz w:val="22"/>
          <w:szCs w:val="22"/>
        </w:rPr>
        <w:t xml:space="preserve"> | </w:t>
      </w:r>
      <w:hyperlink r:id="rId12" w:history="1">
        <w:r w:rsidR="00A734F4" w:rsidRPr="00E460F0">
          <w:rPr>
            <w:rStyle w:val="Lienhypertexte"/>
            <w:rFonts w:ascii="Arial" w:hAnsi="Arial" w:cs="Arial"/>
            <w:color w:val="auto"/>
            <w:sz w:val="22"/>
            <w:szCs w:val="22"/>
          </w:rPr>
          <w:t>www.sodec.gouv.qc.ca</w:t>
        </w:r>
      </w:hyperlink>
    </w:p>
    <w:p w:rsidR="00A734F4" w:rsidRPr="00A734F4" w:rsidRDefault="006A4D68" w:rsidP="00472F59">
      <w:pPr>
        <w:rPr>
          <w:rFonts w:ascii="Arial"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60E32ED2" wp14:editId="068817CB">
            <wp:simplePos x="0" y="0"/>
            <wp:positionH relativeFrom="column">
              <wp:posOffset>424180</wp:posOffset>
            </wp:positionH>
            <wp:positionV relativeFrom="paragraph">
              <wp:posOffset>102235</wp:posOffset>
            </wp:positionV>
            <wp:extent cx="359410" cy="359410"/>
            <wp:effectExtent l="0" t="0" r="254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0288" behindDoc="0" locked="0" layoutInCell="1" allowOverlap="1" wp14:anchorId="21BEBEEF" wp14:editId="2DAFA6A0">
            <wp:simplePos x="0" y="0"/>
            <wp:positionH relativeFrom="column">
              <wp:posOffset>14605</wp:posOffset>
            </wp:positionH>
            <wp:positionV relativeFrom="paragraph">
              <wp:posOffset>102235</wp:posOffset>
            </wp:positionV>
            <wp:extent cx="359410" cy="359410"/>
            <wp:effectExtent l="0" t="0" r="254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sectPr w:rsidR="00A734F4" w:rsidRPr="00A734F4">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D2" w:rsidRDefault="006E57D2" w:rsidP="00472F59">
      <w:r>
        <w:separator/>
      </w:r>
    </w:p>
  </w:endnote>
  <w:endnote w:type="continuationSeparator" w:id="0">
    <w:p w:rsidR="006E57D2" w:rsidRDefault="006E57D2" w:rsidP="0047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59" w:rsidRDefault="00472F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59" w:rsidRDefault="00472F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59" w:rsidRDefault="00472F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D2" w:rsidRDefault="006E57D2" w:rsidP="00472F59">
      <w:r>
        <w:separator/>
      </w:r>
    </w:p>
  </w:footnote>
  <w:footnote w:type="continuationSeparator" w:id="0">
    <w:p w:rsidR="006E57D2" w:rsidRDefault="006E57D2" w:rsidP="00472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59" w:rsidRDefault="00472F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59" w:rsidRDefault="00472F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59" w:rsidRDefault="00472F5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06"/>
    <w:rsid w:val="0002388A"/>
    <w:rsid w:val="00037D92"/>
    <w:rsid w:val="00094E12"/>
    <w:rsid w:val="00100459"/>
    <w:rsid w:val="00104364"/>
    <w:rsid w:val="00141D40"/>
    <w:rsid w:val="00216675"/>
    <w:rsid w:val="00260786"/>
    <w:rsid w:val="003A7556"/>
    <w:rsid w:val="003E3488"/>
    <w:rsid w:val="00401567"/>
    <w:rsid w:val="00401D06"/>
    <w:rsid w:val="00422CFE"/>
    <w:rsid w:val="00437DA3"/>
    <w:rsid w:val="00472F59"/>
    <w:rsid w:val="0057039F"/>
    <w:rsid w:val="005D2651"/>
    <w:rsid w:val="005F4546"/>
    <w:rsid w:val="006400AE"/>
    <w:rsid w:val="006A4D68"/>
    <w:rsid w:val="006E57D2"/>
    <w:rsid w:val="007E5BD0"/>
    <w:rsid w:val="00881902"/>
    <w:rsid w:val="008853F3"/>
    <w:rsid w:val="00886BD7"/>
    <w:rsid w:val="00963418"/>
    <w:rsid w:val="0098078A"/>
    <w:rsid w:val="009A607C"/>
    <w:rsid w:val="00A27CC6"/>
    <w:rsid w:val="00A44C7C"/>
    <w:rsid w:val="00A734F4"/>
    <w:rsid w:val="00AA41EC"/>
    <w:rsid w:val="00AB65FD"/>
    <w:rsid w:val="00B72A25"/>
    <w:rsid w:val="00CF567E"/>
    <w:rsid w:val="00D43394"/>
    <w:rsid w:val="00DF13C1"/>
    <w:rsid w:val="00E05443"/>
    <w:rsid w:val="00E460F0"/>
    <w:rsid w:val="00E747CC"/>
    <w:rsid w:val="00E75DCE"/>
    <w:rsid w:val="00E90E68"/>
    <w:rsid w:val="00F03F8F"/>
    <w:rsid w:val="00F339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06"/>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401D06"/>
    <w:rPr>
      <w:color w:val="0000FF"/>
      <w:u w:val="single"/>
    </w:rPr>
  </w:style>
  <w:style w:type="paragraph" w:customStyle="1" w:styleId="pa7">
    <w:name w:val="pa7"/>
    <w:basedOn w:val="Normal"/>
    <w:rsid w:val="00401D06"/>
    <w:pPr>
      <w:spacing w:before="100" w:beforeAutospacing="1" w:after="100" w:afterAutospacing="1"/>
    </w:pPr>
  </w:style>
  <w:style w:type="paragraph" w:styleId="Textedebulles">
    <w:name w:val="Balloon Text"/>
    <w:basedOn w:val="Normal"/>
    <w:link w:val="TextedebullesCar"/>
    <w:uiPriority w:val="99"/>
    <w:semiHidden/>
    <w:unhideWhenUsed/>
    <w:rsid w:val="00216675"/>
    <w:rPr>
      <w:rFonts w:ascii="Tahoma" w:hAnsi="Tahoma" w:cs="Tahoma"/>
      <w:sz w:val="16"/>
      <w:szCs w:val="16"/>
    </w:rPr>
  </w:style>
  <w:style w:type="character" w:customStyle="1" w:styleId="TextedebullesCar">
    <w:name w:val="Texte de bulles Car"/>
    <w:basedOn w:val="Policepardfaut"/>
    <w:link w:val="Textedebulles"/>
    <w:uiPriority w:val="99"/>
    <w:semiHidden/>
    <w:rsid w:val="00216675"/>
    <w:rPr>
      <w:rFonts w:ascii="Tahoma" w:hAnsi="Tahoma" w:cs="Tahoma"/>
      <w:sz w:val="16"/>
      <w:szCs w:val="16"/>
      <w:lang w:eastAsia="fr-CA"/>
    </w:rPr>
  </w:style>
  <w:style w:type="paragraph" w:styleId="En-tte">
    <w:name w:val="header"/>
    <w:basedOn w:val="Normal"/>
    <w:link w:val="En-tteCar"/>
    <w:uiPriority w:val="99"/>
    <w:unhideWhenUsed/>
    <w:rsid w:val="00472F59"/>
    <w:pPr>
      <w:tabs>
        <w:tab w:val="center" w:pos="4703"/>
        <w:tab w:val="right" w:pos="9406"/>
      </w:tabs>
    </w:pPr>
  </w:style>
  <w:style w:type="character" w:customStyle="1" w:styleId="En-tteCar">
    <w:name w:val="En-tête Car"/>
    <w:basedOn w:val="Policepardfaut"/>
    <w:link w:val="En-tte"/>
    <w:uiPriority w:val="99"/>
    <w:rsid w:val="00472F59"/>
    <w:rPr>
      <w:rFonts w:ascii="Times New Roman" w:hAnsi="Times New Roman" w:cs="Times New Roman"/>
      <w:sz w:val="24"/>
      <w:szCs w:val="24"/>
      <w:lang w:eastAsia="fr-CA"/>
    </w:rPr>
  </w:style>
  <w:style w:type="paragraph" w:styleId="Pieddepage">
    <w:name w:val="footer"/>
    <w:basedOn w:val="Normal"/>
    <w:link w:val="PieddepageCar"/>
    <w:uiPriority w:val="99"/>
    <w:unhideWhenUsed/>
    <w:rsid w:val="00472F59"/>
    <w:pPr>
      <w:tabs>
        <w:tab w:val="center" w:pos="4703"/>
        <w:tab w:val="right" w:pos="9406"/>
      </w:tabs>
    </w:pPr>
  </w:style>
  <w:style w:type="character" w:customStyle="1" w:styleId="PieddepageCar">
    <w:name w:val="Pied de page Car"/>
    <w:basedOn w:val="Policepardfaut"/>
    <w:link w:val="Pieddepage"/>
    <w:uiPriority w:val="99"/>
    <w:rsid w:val="00472F59"/>
    <w:rPr>
      <w:rFonts w:ascii="Times New Roman" w:hAnsi="Times New Roman" w:cs="Times New Roman"/>
      <w:sz w:val="24"/>
      <w:szCs w:val="24"/>
      <w:lang w:eastAsia="fr-CA"/>
    </w:rPr>
  </w:style>
  <w:style w:type="paragraph" w:customStyle="1" w:styleId="Default">
    <w:name w:val="Default"/>
    <w:rsid w:val="005F454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06"/>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401D06"/>
    <w:rPr>
      <w:color w:val="0000FF"/>
      <w:u w:val="single"/>
    </w:rPr>
  </w:style>
  <w:style w:type="paragraph" w:customStyle="1" w:styleId="pa7">
    <w:name w:val="pa7"/>
    <w:basedOn w:val="Normal"/>
    <w:rsid w:val="00401D06"/>
    <w:pPr>
      <w:spacing w:before="100" w:beforeAutospacing="1" w:after="100" w:afterAutospacing="1"/>
    </w:pPr>
  </w:style>
  <w:style w:type="paragraph" w:styleId="Textedebulles">
    <w:name w:val="Balloon Text"/>
    <w:basedOn w:val="Normal"/>
    <w:link w:val="TextedebullesCar"/>
    <w:uiPriority w:val="99"/>
    <w:semiHidden/>
    <w:unhideWhenUsed/>
    <w:rsid w:val="00216675"/>
    <w:rPr>
      <w:rFonts w:ascii="Tahoma" w:hAnsi="Tahoma" w:cs="Tahoma"/>
      <w:sz w:val="16"/>
      <w:szCs w:val="16"/>
    </w:rPr>
  </w:style>
  <w:style w:type="character" w:customStyle="1" w:styleId="TextedebullesCar">
    <w:name w:val="Texte de bulles Car"/>
    <w:basedOn w:val="Policepardfaut"/>
    <w:link w:val="Textedebulles"/>
    <w:uiPriority w:val="99"/>
    <w:semiHidden/>
    <w:rsid w:val="00216675"/>
    <w:rPr>
      <w:rFonts w:ascii="Tahoma" w:hAnsi="Tahoma" w:cs="Tahoma"/>
      <w:sz w:val="16"/>
      <w:szCs w:val="16"/>
      <w:lang w:eastAsia="fr-CA"/>
    </w:rPr>
  </w:style>
  <w:style w:type="paragraph" w:styleId="En-tte">
    <w:name w:val="header"/>
    <w:basedOn w:val="Normal"/>
    <w:link w:val="En-tteCar"/>
    <w:uiPriority w:val="99"/>
    <w:unhideWhenUsed/>
    <w:rsid w:val="00472F59"/>
    <w:pPr>
      <w:tabs>
        <w:tab w:val="center" w:pos="4703"/>
        <w:tab w:val="right" w:pos="9406"/>
      </w:tabs>
    </w:pPr>
  </w:style>
  <w:style w:type="character" w:customStyle="1" w:styleId="En-tteCar">
    <w:name w:val="En-tête Car"/>
    <w:basedOn w:val="Policepardfaut"/>
    <w:link w:val="En-tte"/>
    <w:uiPriority w:val="99"/>
    <w:rsid w:val="00472F59"/>
    <w:rPr>
      <w:rFonts w:ascii="Times New Roman" w:hAnsi="Times New Roman" w:cs="Times New Roman"/>
      <w:sz w:val="24"/>
      <w:szCs w:val="24"/>
      <w:lang w:eastAsia="fr-CA"/>
    </w:rPr>
  </w:style>
  <w:style w:type="paragraph" w:styleId="Pieddepage">
    <w:name w:val="footer"/>
    <w:basedOn w:val="Normal"/>
    <w:link w:val="PieddepageCar"/>
    <w:uiPriority w:val="99"/>
    <w:unhideWhenUsed/>
    <w:rsid w:val="00472F59"/>
    <w:pPr>
      <w:tabs>
        <w:tab w:val="center" w:pos="4703"/>
        <w:tab w:val="right" w:pos="9406"/>
      </w:tabs>
    </w:pPr>
  </w:style>
  <w:style w:type="character" w:customStyle="1" w:styleId="PieddepageCar">
    <w:name w:val="Pied de page Car"/>
    <w:basedOn w:val="Policepardfaut"/>
    <w:link w:val="Pieddepage"/>
    <w:uiPriority w:val="99"/>
    <w:rsid w:val="00472F59"/>
    <w:rPr>
      <w:rFonts w:ascii="Times New Roman" w:hAnsi="Times New Roman" w:cs="Times New Roman"/>
      <w:sz w:val="24"/>
      <w:szCs w:val="24"/>
      <w:lang w:eastAsia="fr-CA"/>
    </w:rPr>
  </w:style>
  <w:style w:type="paragraph" w:customStyle="1" w:styleId="Default">
    <w:name w:val="Default"/>
    <w:rsid w:val="005F45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8993">
      <w:bodyDiv w:val="1"/>
      <w:marLeft w:val="0"/>
      <w:marRight w:val="0"/>
      <w:marTop w:val="0"/>
      <w:marBottom w:val="0"/>
      <w:divBdr>
        <w:top w:val="none" w:sz="0" w:space="0" w:color="auto"/>
        <w:left w:val="none" w:sz="0" w:space="0" w:color="auto"/>
        <w:bottom w:val="none" w:sz="0" w:space="0" w:color="auto"/>
        <w:right w:val="none" w:sz="0" w:space="0" w:color="auto"/>
      </w:divBdr>
    </w:div>
    <w:div w:id="1531797912">
      <w:bodyDiv w:val="1"/>
      <w:marLeft w:val="0"/>
      <w:marRight w:val="0"/>
      <w:marTop w:val="0"/>
      <w:marBottom w:val="0"/>
      <w:divBdr>
        <w:top w:val="none" w:sz="0" w:space="0" w:color="auto"/>
        <w:left w:val="none" w:sz="0" w:space="0" w:color="auto"/>
        <w:bottom w:val="none" w:sz="0" w:space="0" w:color="auto"/>
        <w:right w:val="none" w:sz="0" w:space="0" w:color="auto"/>
      </w:divBdr>
    </w:div>
    <w:div w:id="18421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odec.gouv.qc.ca"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sodec.gouv.q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odec.gouv.qc.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odec.gouv.qc.ca/libraries/mipcom2015/mipcom2015FR.pdf"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Sayec, Véronique</dc:creator>
  <cp:lastModifiedBy>Lauverjat, Magali</cp:lastModifiedBy>
  <cp:revision>3</cp:revision>
  <cp:lastPrinted>2015-09-14T17:53:00Z</cp:lastPrinted>
  <dcterms:created xsi:type="dcterms:W3CDTF">2015-09-28T17:35:00Z</dcterms:created>
  <dcterms:modified xsi:type="dcterms:W3CDTF">2015-09-28T17:41:00Z</dcterms:modified>
</cp:coreProperties>
</file>